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76AB2" w14:textId="586BF8C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450DAB">
        <w:rPr>
          <w:rFonts w:ascii="Arial" w:eastAsiaTheme="minorEastAsia" w:hAnsi="Arial" w:cs="Arial"/>
          <w:b/>
        </w:rPr>
        <w:t>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45455B">
        <w:rPr>
          <w:rFonts w:ascii="Arial" w:eastAsiaTheme="minorEastAsia" w:hAnsi="Arial" w:cs="Arial"/>
          <w:b/>
        </w:rPr>
        <w:t xml:space="preserve"> 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114334">
        <w:rPr>
          <w:rFonts w:ascii="Arial" w:eastAsiaTheme="minorEastAsia" w:hAnsi="Arial" w:cs="Arial"/>
          <w:b/>
        </w:rPr>
        <w:t>13265</w:t>
      </w:r>
    </w:p>
    <w:p w14:paraId="37750728" w14:textId="54C927CC" w:rsidR="0083351C" w:rsidRPr="001C2D88" w:rsidRDefault="00450DAB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Maastricht</w:t>
      </w:r>
      <w:r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The Netherlands, Aug. 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486E84E8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2001D8" w:rsidRPr="002001D8">
        <w:rPr>
          <w:rFonts w:ascii="Arial" w:eastAsiaTheme="minorEastAsia" w:hAnsi="Arial" w:cs="Arial" w:hint="eastAsia"/>
          <w:color w:val="000000"/>
          <w:sz w:val="22"/>
        </w:rPr>
        <w:t>8</w:t>
      </w:r>
      <w:r w:rsidR="00475796" w:rsidRPr="002001D8">
        <w:rPr>
          <w:rFonts w:ascii="Arial" w:eastAsiaTheme="minorEastAsia" w:hAnsi="Arial" w:cs="Arial"/>
          <w:color w:val="000000"/>
          <w:sz w:val="22"/>
        </w:rPr>
        <w:t>.</w:t>
      </w:r>
      <w:r w:rsidR="002001D8" w:rsidRPr="002001D8">
        <w:rPr>
          <w:rFonts w:ascii="Arial" w:eastAsiaTheme="minorEastAsia" w:hAnsi="Arial" w:cs="Arial" w:hint="eastAsia"/>
          <w:color w:val="000000"/>
          <w:sz w:val="22"/>
        </w:rPr>
        <w:t>10</w:t>
      </w:r>
      <w:r w:rsidR="00475796" w:rsidRPr="002001D8">
        <w:rPr>
          <w:rFonts w:ascii="Arial" w:eastAsiaTheme="minorEastAsia" w:hAnsi="Arial" w:cs="Arial"/>
          <w:color w:val="000000"/>
          <w:sz w:val="22"/>
        </w:rPr>
        <w:t>.</w:t>
      </w:r>
      <w:r w:rsidR="00D85CFC" w:rsidRPr="002001D8">
        <w:rPr>
          <w:rFonts w:ascii="Arial" w:eastAsiaTheme="minorEastAsia" w:hAnsi="Arial" w:cs="Arial"/>
          <w:color w:val="000000"/>
          <w:sz w:val="22"/>
        </w:rPr>
        <w:t>2.2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23640DA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99407D">
        <w:rPr>
          <w:rFonts w:ascii="Arial" w:eastAsia="MS Mincho" w:hAnsi="Arial" w:cs="Arial"/>
          <w:sz w:val="22"/>
        </w:rPr>
        <w:t>int</w:t>
      </w:r>
      <w:r w:rsidR="002F42C6">
        <w:rPr>
          <w:rFonts w:ascii="Arial" w:eastAsia="MS Mincho" w:hAnsi="Arial" w:cs="Arial"/>
          <w:sz w:val="22"/>
        </w:rPr>
        <w:t>er-band</w:t>
      </w:r>
      <w:r w:rsidR="0099407D">
        <w:rPr>
          <w:rFonts w:ascii="Arial" w:eastAsia="MS Mincho" w:hAnsi="Arial" w:cs="Arial"/>
          <w:sz w:val="22"/>
        </w:rPr>
        <w:t xml:space="preserve"> CA</w:t>
      </w:r>
    </w:p>
    <w:p w14:paraId="1870DC1E" w14:textId="333ACB0A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600653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657284CB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1AA99609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</w:t>
      </w:r>
      <w:r w:rsidR="00B40B3B">
        <w:rPr>
          <w:rFonts w:hint="eastAsia"/>
          <w:sz w:val="21"/>
          <w:szCs w:val="21"/>
        </w:rPr>
        <w:t>addressed</w:t>
      </w:r>
      <w:r w:rsidR="007447A9">
        <w:rPr>
          <w:sz w:val="21"/>
          <w:szCs w:val="21"/>
        </w:rPr>
        <w:t xml:space="preserve">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</w:t>
      </w:r>
      <w:r w:rsidR="00D33F80">
        <w:rPr>
          <w:rFonts w:hint="eastAsia"/>
          <w:sz w:val="21"/>
          <w:szCs w:val="21"/>
        </w:rPr>
        <w:t xml:space="preserve"> </w:t>
      </w:r>
      <w:r w:rsidR="00926E7B" w:rsidRPr="00926E7B">
        <w:rPr>
          <w:sz w:val="21"/>
          <w:szCs w:val="21"/>
        </w:rPr>
        <w:t>regarding the inter-band</w:t>
      </w:r>
      <w:r w:rsidR="00452A7F">
        <w:rPr>
          <w:rFonts w:hint="eastAsia"/>
          <w:sz w:val="21"/>
          <w:szCs w:val="21"/>
        </w:rPr>
        <w:t xml:space="preserve"> </w:t>
      </w:r>
      <w:r w:rsidR="00452A7F">
        <w:rPr>
          <w:sz w:val="21"/>
          <w:szCs w:val="21"/>
        </w:rPr>
        <w:t>are shown below:</w:t>
      </w:r>
    </w:p>
    <w:p w14:paraId="4502227C" w14:textId="77777777" w:rsidR="00D33F80" w:rsidRDefault="00D33F80" w:rsidP="008659FB">
      <w:pPr>
        <w:spacing w:after="120"/>
        <w:jc w:val="both"/>
        <w:rPr>
          <w:sz w:val="21"/>
          <w:szCs w:val="21"/>
        </w:rPr>
      </w:pP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F4E0AA" wp14:editId="552BD7CE">
                <wp:extent cx="6002866" cy="3784821"/>
                <wp:effectExtent l="0" t="0" r="17145" b="1270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37848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6640C9" w14:textId="77777777" w:rsidR="009A752A" w:rsidRPr="009A752A" w:rsidRDefault="009A752A" w:rsidP="009A752A">
                            <w:pPr>
                              <w:keepNext/>
                              <w:keepLines/>
                              <w:numPr>
                                <w:ilvl w:val="1"/>
                                <w:numId w:val="1"/>
                              </w:numPr>
                              <w:spacing w:before="180" w:after="180"/>
                              <w:ind w:left="1851"/>
                              <w:outlineLvl w:val="1"/>
                              <w:rPr>
                                <w:rFonts w:ascii="Arial" w:eastAsia="SimSun" w:hAnsi="Arial"/>
                                <w:sz w:val="28"/>
                                <w:szCs w:val="18"/>
                                <w:lang w:val="sv-SE"/>
                              </w:rPr>
                            </w:pPr>
                            <w:r w:rsidRPr="009A752A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>inter-band CA</w:t>
                            </w:r>
                          </w:p>
                          <w:p w14:paraId="70D0540E" w14:textId="77777777" w:rsidR="009A752A" w:rsidRPr="009A752A" w:rsidRDefault="009A752A" w:rsidP="009A752A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752A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9A752A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</w:t>
                            </w:r>
                            <w:r w:rsidRPr="009A752A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1: </w:t>
                            </w:r>
                            <w:r w:rsidRPr="009A752A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clarify the antenna type for each band for inter-band CA</w:t>
                            </w:r>
                          </w:p>
                          <w:p w14:paraId="033592A7" w14:textId="77777777" w:rsidR="009A752A" w:rsidRPr="009A752A" w:rsidRDefault="009A752A" w:rsidP="009A752A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752A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9A752A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3947C3FF" w14:textId="77777777" w:rsidR="009A752A" w:rsidRPr="009A752A" w:rsidRDefault="009A752A" w:rsidP="009A752A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752A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No limitation on antenna types for ATG CA</w:t>
                            </w:r>
                          </w:p>
                          <w:p w14:paraId="1136D161" w14:textId="77777777" w:rsidR="009A752A" w:rsidRPr="009A752A" w:rsidRDefault="009A752A" w:rsidP="009A752A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752A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 xml:space="preserve">FFS on whether to assume </w:t>
                            </w:r>
                            <w:r w:rsidRPr="009A752A">
                              <w:rPr>
                                <w:rFonts w:eastAsia="MS Mincho" w:hint="eastAsia"/>
                                <w:sz w:val="20"/>
                                <w:szCs w:val="20"/>
                                <w:lang w:val="en-GB"/>
                              </w:rPr>
                              <w:t>omni-antenna type can be assumed for both band n3 and n39 in DL CA_n3-n39</w:t>
                            </w:r>
                          </w:p>
                          <w:p w14:paraId="7F0B2225" w14:textId="77777777" w:rsidR="009A752A" w:rsidRPr="009A752A" w:rsidRDefault="009A752A" w:rsidP="009A752A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752A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FFS on whether new capability is needed for ATG CA</w:t>
                            </w:r>
                          </w:p>
                          <w:p w14:paraId="6929D036" w14:textId="77777777" w:rsidR="009A752A" w:rsidRPr="009A752A" w:rsidRDefault="009A752A" w:rsidP="009A752A">
                            <w:pPr>
                              <w:spacing w:after="180"/>
                              <w:rPr>
                                <w:rFonts w:eastAsiaTheme="minor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</w:p>
                          <w:p w14:paraId="0425A1AE" w14:textId="77777777" w:rsidR="009A752A" w:rsidRPr="009A752A" w:rsidRDefault="009A752A" w:rsidP="009A752A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752A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9A752A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3-2</w:t>
                            </w:r>
                            <w:r w:rsidRPr="009A752A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-1: </w:t>
                            </w:r>
                            <w:r w:rsidRPr="009A752A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to allow n39 UL for CA_n3A-n39A</w:t>
                            </w:r>
                          </w:p>
                          <w:p w14:paraId="32B83F91" w14:textId="77777777" w:rsidR="009A752A" w:rsidRPr="009A752A" w:rsidRDefault="009A752A" w:rsidP="009A752A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752A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  <w:r w:rsidRPr="009A752A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  </w:t>
                            </w:r>
                          </w:p>
                          <w:p w14:paraId="616B6FB8" w14:textId="77777777" w:rsidR="009A752A" w:rsidRPr="009A752A" w:rsidRDefault="009A752A" w:rsidP="009A752A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752A">
                              <w:rPr>
                                <w:rFonts w:eastAsia="MS Mincho" w:hint="eastAsia"/>
                                <w:sz w:val="20"/>
                                <w:szCs w:val="20"/>
                                <w:lang w:val="en-GB"/>
                              </w:rPr>
                              <w:t xml:space="preserve">FFS on whether to allow n39 UL for </w:t>
                            </w:r>
                            <w:r w:rsidRPr="009A752A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CA_n3A-n39A</w:t>
                            </w:r>
                          </w:p>
                          <w:p w14:paraId="71A9E212" w14:textId="77777777" w:rsidR="009A752A" w:rsidRPr="009A752A" w:rsidRDefault="009A752A" w:rsidP="009A752A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1D52D2E3" w14:textId="77777777" w:rsidR="009A752A" w:rsidRPr="009A752A" w:rsidRDefault="009A752A" w:rsidP="009A752A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752A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9A752A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3-3</w:t>
                            </w:r>
                            <w:r w:rsidRPr="009A752A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9A752A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BCS for DL CA_n3_n39</w:t>
                            </w:r>
                          </w:p>
                          <w:p w14:paraId="0D711C2B" w14:textId="77777777" w:rsidR="009A752A" w:rsidRPr="009A752A" w:rsidRDefault="009A752A" w:rsidP="009A752A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752A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  <w:r w:rsidRPr="009A752A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  </w:t>
                            </w:r>
                          </w:p>
                          <w:p w14:paraId="265DBF66" w14:textId="65D4F410" w:rsidR="008538E7" w:rsidRPr="009A752A" w:rsidRDefault="009A752A" w:rsidP="009A752A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752A">
                              <w:rPr>
                                <w:rFonts w:eastAsia="MS Mincho" w:hint="eastAsia"/>
                                <w:sz w:val="20"/>
                                <w:szCs w:val="20"/>
                                <w:lang w:val="en-GB"/>
                              </w:rPr>
                              <w:t>FFS on BCS for DL CA_n3_n39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F4E0AA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29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" fillcolor="white [3201]">
                <v:textbox>
                  <w:txbxContent>
                    <w:p w14:paraId="5F6640C9" w14:textId="77777777" w:rsidR="009A752A" w:rsidRPr="009A752A" w:rsidRDefault="009A752A" w:rsidP="009A752A">
                      <w:pPr>
                        <w:keepNext/>
                        <w:keepLines/>
                        <w:numPr>
                          <w:ilvl w:val="1"/>
                          <w:numId w:val="1"/>
                        </w:numPr>
                        <w:spacing w:before="180" w:after="180"/>
                        <w:ind w:left="1851"/>
                        <w:outlineLvl w:val="1"/>
                        <w:rPr>
                          <w:rFonts w:ascii="Arial" w:eastAsia="SimSun" w:hAnsi="Arial"/>
                          <w:sz w:val="28"/>
                          <w:szCs w:val="18"/>
                          <w:lang w:val="sv-SE"/>
                        </w:rPr>
                      </w:pPr>
                      <w:r w:rsidRPr="009A752A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>inter-band CA</w:t>
                      </w:r>
                    </w:p>
                    <w:p w14:paraId="70D0540E" w14:textId="77777777" w:rsidR="009A752A" w:rsidRPr="009A752A" w:rsidRDefault="009A752A" w:rsidP="009A752A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9A752A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9A752A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</w:t>
                      </w:r>
                      <w:r w:rsidRPr="009A752A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1: </w:t>
                      </w:r>
                      <w:r w:rsidRPr="009A752A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clarify the antenna type for each band for inter-band CA</w:t>
                      </w:r>
                    </w:p>
                    <w:p w14:paraId="033592A7" w14:textId="77777777" w:rsidR="009A752A" w:rsidRPr="009A752A" w:rsidRDefault="009A752A" w:rsidP="009A752A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9A752A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9A752A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 xml:space="preserve">greement: </w:t>
                      </w:r>
                    </w:p>
                    <w:p w14:paraId="3947C3FF" w14:textId="77777777" w:rsidR="009A752A" w:rsidRPr="009A752A" w:rsidRDefault="009A752A" w:rsidP="009A752A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9A752A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No limitation on antenna types for ATG CA</w:t>
                      </w:r>
                    </w:p>
                    <w:p w14:paraId="1136D161" w14:textId="77777777" w:rsidR="009A752A" w:rsidRPr="009A752A" w:rsidRDefault="009A752A" w:rsidP="009A752A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9A752A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FFS on whether to assume </w:t>
                      </w:r>
                      <w:r w:rsidRPr="009A752A">
                        <w:rPr>
                          <w:rFonts w:eastAsia="MS Mincho" w:hint="eastAsia"/>
                          <w:sz w:val="20"/>
                          <w:szCs w:val="20"/>
                          <w:lang w:val="en-GB"/>
                        </w:rPr>
                        <w:t>omni-antenna type can be assumed for both band n3 and n39 in DL CA_n3-n39</w:t>
                      </w:r>
                    </w:p>
                    <w:p w14:paraId="7F0B2225" w14:textId="77777777" w:rsidR="009A752A" w:rsidRPr="009A752A" w:rsidRDefault="009A752A" w:rsidP="009A752A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9A752A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FFS on whether new capability is needed for ATG CA</w:t>
                      </w:r>
                    </w:p>
                    <w:p w14:paraId="6929D036" w14:textId="77777777" w:rsidR="009A752A" w:rsidRPr="009A752A" w:rsidRDefault="009A752A" w:rsidP="009A752A">
                      <w:pPr>
                        <w:spacing w:after="180"/>
                        <w:rPr>
                          <w:rFonts w:eastAsiaTheme="minorEastAsia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</w:pPr>
                    </w:p>
                    <w:p w14:paraId="0425A1AE" w14:textId="77777777" w:rsidR="009A752A" w:rsidRPr="009A752A" w:rsidRDefault="009A752A" w:rsidP="009A752A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9A752A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9A752A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3-2</w:t>
                      </w:r>
                      <w:r w:rsidRPr="009A752A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-1: </w:t>
                      </w:r>
                      <w:r w:rsidRPr="009A752A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to allow n39 UL for CA_n3A-n39A</w:t>
                      </w:r>
                    </w:p>
                    <w:p w14:paraId="32B83F91" w14:textId="77777777" w:rsidR="009A752A" w:rsidRPr="009A752A" w:rsidRDefault="009A752A" w:rsidP="009A752A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9A752A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  <w:r w:rsidRPr="009A752A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  </w:t>
                      </w:r>
                    </w:p>
                    <w:p w14:paraId="616B6FB8" w14:textId="77777777" w:rsidR="009A752A" w:rsidRPr="009A752A" w:rsidRDefault="009A752A" w:rsidP="009A752A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9A752A">
                        <w:rPr>
                          <w:rFonts w:eastAsia="MS Mincho" w:hint="eastAsia"/>
                          <w:sz w:val="20"/>
                          <w:szCs w:val="20"/>
                          <w:lang w:val="en-GB"/>
                        </w:rPr>
                        <w:t xml:space="preserve">FFS on whether to allow n39 UL for </w:t>
                      </w:r>
                      <w:r w:rsidRPr="009A752A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CA_n3A-n39A</w:t>
                      </w:r>
                    </w:p>
                    <w:p w14:paraId="71A9E212" w14:textId="77777777" w:rsidR="009A752A" w:rsidRPr="009A752A" w:rsidRDefault="009A752A" w:rsidP="009A752A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</w:p>
                    <w:p w14:paraId="1D52D2E3" w14:textId="77777777" w:rsidR="009A752A" w:rsidRPr="009A752A" w:rsidRDefault="009A752A" w:rsidP="009A752A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9A752A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9A752A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3-3</w:t>
                      </w:r>
                      <w:r w:rsidRPr="009A752A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9A752A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BCS for DL CA_n3_n39</w:t>
                      </w:r>
                    </w:p>
                    <w:p w14:paraId="0D711C2B" w14:textId="77777777" w:rsidR="009A752A" w:rsidRPr="009A752A" w:rsidRDefault="009A752A" w:rsidP="009A752A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9A752A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  <w:r w:rsidRPr="009A752A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  </w:t>
                      </w:r>
                    </w:p>
                    <w:p w14:paraId="265DBF66" w14:textId="65D4F410" w:rsidR="008538E7" w:rsidRPr="009A752A" w:rsidRDefault="009A752A" w:rsidP="009A752A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9A752A">
                        <w:rPr>
                          <w:rFonts w:eastAsia="MS Mincho" w:hint="eastAsia"/>
                          <w:sz w:val="20"/>
                          <w:szCs w:val="20"/>
                          <w:lang w:val="en-GB"/>
                        </w:rPr>
                        <w:t>FFS on BCS for DL CA_n3_n39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B8176A" w14:textId="0AA4FB66" w:rsidR="00BF6F83" w:rsidRDefault="00BF6F83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764D2695" wp14:editId="30E66D3C">
                <wp:extent cx="6002866" cy="4699221"/>
                <wp:effectExtent l="0" t="0" r="17145" b="12700"/>
                <wp:docPr id="1346150164" name="Text Box 1346150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6992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6AC434" w14:textId="77777777" w:rsidR="00D33F80" w:rsidRPr="00D33F80" w:rsidRDefault="00D33F80" w:rsidP="00D33F80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33F80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D33F80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3-4-1</w:t>
                            </w:r>
                            <w:r w:rsidRPr="00D33F80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D33F80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ATG Rx requirements applicability</w:t>
                            </w:r>
                          </w:p>
                          <w:p w14:paraId="35F5F1FB" w14:textId="77777777" w:rsidR="00D33F80" w:rsidRPr="00D33F80" w:rsidRDefault="00D33F80" w:rsidP="00D33F80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D33F80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greement:</w:t>
                            </w:r>
                          </w:p>
                          <w:p w14:paraId="37510406" w14:textId="77777777" w:rsidR="00D33F80" w:rsidRPr="00D33F80" w:rsidRDefault="00D33F80" w:rsidP="00D33F80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 xml:space="preserve">Following requirements needs further analysis: </w:t>
                            </w:r>
                          </w:p>
                          <w:p w14:paraId="3A142BDA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 xml:space="preserve">delta RIB, </w:t>
                            </w:r>
                          </w:p>
                          <w:p w14:paraId="32E32396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 xml:space="preserve">MSD, </w:t>
                            </w:r>
                          </w:p>
                          <w:p w14:paraId="4ED8FFB7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Diversity requirements</w:t>
                            </w:r>
                          </w:p>
                          <w:p w14:paraId="75D70198" w14:textId="77777777" w:rsidR="00D33F80" w:rsidRPr="00D33F80" w:rsidRDefault="00D33F80" w:rsidP="00D33F80">
                            <w:pPr>
                              <w:numPr>
                                <w:ilvl w:val="2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80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FFS whether current ATG single carrier requirement is enough</w:t>
                            </w:r>
                          </w:p>
                          <w:p w14:paraId="5465168F" w14:textId="77777777" w:rsidR="00D33F80" w:rsidRPr="00D33F80" w:rsidRDefault="00D33F80" w:rsidP="00D33F80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 xml:space="preserve"> legacy inter-band CA requirements </w:t>
                            </w:r>
                            <w:proofErr w:type="gramStart"/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applies</w:t>
                            </w:r>
                            <w:proofErr w:type="gramEnd"/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 xml:space="preserve"> for following requirements while each CC shall meet the ATG UE requirement for single CC</w:t>
                            </w:r>
                          </w:p>
                          <w:p w14:paraId="451F4CD5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REFSENSE</w:t>
                            </w:r>
                          </w:p>
                          <w:p w14:paraId="5CD35BE6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Max input level</w:t>
                            </w:r>
                          </w:p>
                          <w:p w14:paraId="33795C33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ACS</w:t>
                            </w:r>
                          </w:p>
                          <w:p w14:paraId="51D2DB9B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in-band blocking</w:t>
                            </w:r>
                          </w:p>
                          <w:p w14:paraId="213FA34D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out of band blocking</w:t>
                            </w:r>
                          </w:p>
                          <w:p w14:paraId="21687A38" w14:textId="77777777" w:rsidR="00D33F80" w:rsidRPr="00D33F80" w:rsidRDefault="00D33F80" w:rsidP="00D33F80">
                            <w:pPr>
                              <w:numPr>
                                <w:ilvl w:val="2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80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FFS whether no OOB exception for CA_n3A-n39A</w:t>
                            </w:r>
                          </w:p>
                          <w:p w14:paraId="4025877E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spurious response</w:t>
                            </w:r>
                          </w:p>
                          <w:p w14:paraId="7ACBBBBF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wide band intermodulation</w:t>
                            </w:r>
                          </w:p>
                          <w:p w14:paraId="74EE7975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spurious emissions</w:t>
                            </w:r>
                          </w:p>
                          <w:p w14:paraId="7BB66D12" w14:textId="77777777" w:rsidR="00D33F80" w:rsidRPr="00D33F80" w:rsidRDefault="00D33F80" w:rsidP="00D33F80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Following requirements are not applicable</w:t>
                            </w:r>
                          </w:p>
                          <w:p w14:paraId="20833737" w14:textId="77777777" w:rsidR="00D33F80" w:rsidRPr="00D33F80" w:rsidRDefault="00D33F80" w:rsidP="00D33F80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3F80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Narrow band blocking</w:t>
                            </w:r>
                          </w:p>
                          <w:p w14:paraId="1B217982" w14:textId="299FAF50" w:rsidR="00BF6F83" w:rsidRPr="009A752A" w:rsidRDefault="00BF6F83" w:rsidP="00D33F8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4D2695" id="Text Box 1346150164" o:spid="_x0000_s1027" type="#_x0000_t202" style="width:472.65pt;height:3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" fillcolor="white [3201]">
                <v:textbox>
                  <w:txbxContent>
                    <w:p w14:paraId="576AC434" w14:textId="77777777" w:rsidR="00D33F80" w:rsidRPr="00D33F80" w:rsidRDefault="00D33F80" w:rsidP="00D33F80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D33F80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D33F80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3-4-1</w:t>
                      </w:r>
                      <w:r w:rsidRPr="00D33F80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D33F80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ATG Rx requirements applicability</w:t>
                      </w:r>
                    </w:p>
                    <w:p w14:paraId="35F5F1FB" w14:textId="77777777" w:rsidR="00D33F80" w:rsidRPr="00D33F80" w:rsidRDefault="00D33F80" w:rsidP="00D33F80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D33F80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greement:</w:t>
                      </w:r>
                    </w:p>
                    <w:p w14:paraId="37510406" w14:textId="77777777" w:rsidR="00D33F80" w:rsidRPr="00D33F80" w:rsidRDefault="00D33F80" w:rsidP="00D33F80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 xml:space="preserve">Following requirements needs further analysis: </w:t>
                      </w:r>
                    </w:p>
                    <w:p w14:paraId="3A142BDA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 xml:space="preserve">delta RIB, </w:t>
                      </w:r>
                    </w:p>
                    <w:p w14:paraId="32E32396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 xml:space="preserve">MSD, </w:t>
                      </w:r>
                    </w:p>
                    <w:p w14:paraId="4ED8FFB7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Diversity requirements</w:t>
                      </w:r>
                    </w:p>
                    <w:p w14:paraId="75D70198" w14:textId="77777777" w:rsidR="00D33F80" w:rsidRPr="00D33F80" w:rsidRDefault="00D33F80" w:rsidP="00D33F80">
                      <w:pPr>
                        <w:numPr>
                          <w:ilvl w:val="2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80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FFS whether current ATG single carrier requirement is enough</w:t>
                      </w:r>
                    </w:p>
                    <w:p w14:paraId="5465168F" w14:textId="77777777" w:rsidR="00D33F80" w:rsidRPr="00D33F80" w:rsidRDefault="00D33F80" w:rsidP="00D33F80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 xml:space="preserve"> legacy inter-band CA requirements applies for following requirements while each CC shall meet the ATG UE requirement for single CC</w:t>
                      </w:r>
                    </w:p>
                    <w:p w14:paraId="451F4CD5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REFSENSE</w:t>
                      </w:r>
                    </w:p>
                    <w:p w14:paraId="5CD35BE6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Max input level</w:t>
                      </w:r>
                    </w:p>
                    <w:p w14:paraId="33795C33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ACS</w:t>
                      </w:r>
                    </w:p>
                    <w:p w14:paraId="51D2DB9B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in-band blocking</w:t>
                      </w:r>
                    </w:p>
                    <w:p w14:paraId="213FA34D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out of band blocking</w:t>
                      </w:r>
                    </w:p>
                    <w:p w14:paraId="21687A38" w14:textId="77777777" w:rsidR="00D33F80" w:rsidRPr="00D33F80" w:rsidRDefault="00D33F80" w:rsidP="00D33F80">
                      <w:pPr>
                        <w:numPr>
                          <w:ilvl w:val="2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80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FFS whether no OOB exception for CA_n3A-n39A</w:t>
                      </w:r>
                    </w:p>
                    <w:p w14:paraId="4025877E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spurious response</w:t>
                      </w:r>
                    </w:p>
                    <w:p w14:paraId="7ACBBBBF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wide band intermodulation</w:t>
                      </w:r>
                    </w:p>
                    <w:p w14:paraId="74EE7975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spurious emissions</w:t>
                      </w:r>
                    </w:p>
                    <w:p w14:paraId="7BB66D12" w14:textId="77777777" w:rsidR="00D33F80" w:rsidRPr="00D33F80" w:rsidRDefault="00D33F80" w:rsidP="00D33F80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Following requirements are not applicable</w:t>
                      </w:r>
                    </w:p>
                    <w:p w14:paraId="20833737" w14:textId="77777777" w:rsidR="00D33F80" w:rsidRPr="00D33F80" w:rsidRDefault="00D33F80" w:rsidP="00D33F80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33F80">
                        <w:rPr>
                          <w:rFonts w:eastAsia="MS Mincho" w:hint="eastAsia"/>
                          <w:sz w:val="20"/>
                          <w:szCs w:val="20"/>
                        </w:rPr>
                        <w:t>Narrow band blocking</w:t>
                      </w:r>
                    </w:p>
                    <w:p w14:paraId="1B217982" w14:textId="299FAF50" w:rsidR="00BF6F83" w:rsidRPr="009A752A" w:rsidRDefault="00BF6F83" w:rsidP="00D33F8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1EA4E1" w14:textId="4B57C89D" w:rsidR="00E03943" w:rsidRPr="00713FA5" w:rsidRDefault="00E03943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66579">
        <w:rPr>
          <w:rFonts w:eastAsia="MS Mincho"/>
          <w:sz w:val="21"/>
          <w:szCs w:val="21"/>
        </w:rPr>
        <w:t xml:space="preserve">There </w:t>
      </w:r>
      <w:r w:rsidR="00207D8B">
        <w:rPr>
          <w:rFonts w:eastAsia="MS Mincho"/>
          <w:sz w:val="21"/>
          <w:szCs w:val="21"/>
        </w:rPr>
        <w:t xml:space="preserve">remain numerous unresolved </w:t>
      </w:r>
      <w:r w:rsidR="006A2DA3">
        <w:rPr>
          <w:rFonts w:eastAsia="MS Mincho"/>
          <w:sz w:val="21"/>
          <w:szCs w:val="21"/>
        </w:rPr>
        <w:t xml:space="preserve">matters requiring attention, and </w:t>
      </w:r>
      <w:r w:rsidR="00E1538B">
        <w:rPr>
          <w:rFonts w:eastAsia="MS Mincho"/>
          <w:sz w:val="21"/>
          <w:szCs w:val="21"/>
        </w:rPr>
        <w:t xml:space="preserve">the </w:t>
      </w:r>
      <w:r w:rsidR="006A2DA3">
        <w:rPr>
          <w:rFonts w:eastAsia="MS Mincho"/>
          <w:sz w:val="21"/>
          <w:szCs w:val="21"/>
        </w:rPr>
        <w:t>upcoming session will delve into</w:t>
      </w:r>
      <w:r>
        <w:rPr>
          <w:rFonts w:eastAsia="MS Mincho"/>
          <w:sz w:val="21"/>
          <w:szCs w:val="21"/>
        </w:rPr>
        <w:t xml:space="preserve"> the RF requirement for ATG UE inter-band CA.</w:t>
      </w:r>
    </w:p>
    <w:p w14:paraId="1D41C988" w14:textId="77777777" w:rsidR="00713FA5" w:rsidRPr="00713FA5" w:rsidRDefault="00713FA5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</w:p>
    <w:p w14:paraId="7DBDF121" w14:textId="018A9A88" w:rsidR="00BB5A51" w:rsidRPr="00BB5A51" w:rsidRDefault="002001D2" w:rsidP="00BB5A51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>
        <w:rPr>
          <w:rFonts w:ascii="Arial" w:eastAsia="SimSun" w:hAnsi="Arial"/>
          <w:sz w:val="28"/>
          <w:szCs w:val="18"/>
          <w:lang w:val="sv-SE"/>
        </w:rPr>
        <w:t>I</w:t>
      </w:r>
      <w:r w:rsidR="00BB5A51" w:rsidRPr="00BB5A51">
        <w:rPr>
          <w:rFonts w:ascii="Arial" w:eastAsia="SimSun" w:hAnsi="Arial" w:hint="eastAsia"/>
          <w:sz w:val="28"/>
          <w:szCs w:val="18"/>
          <w:lang w:val="sv-SE"/>
        </w:rPr>
        <w:t>nter-band CA</w:t>
      </w:r>
    </w:p>
    <w:p w14:paraId="63008EE9" w14:textId="0ECAED43" w:rsidR="00BB5A51" w:rsidRPr="00BB5A51" w:rsidRDefault="00BB5A51" w:rsidP="00BB5A51">
      <w:pPr>
        <w:spacing w:after="120"/>
        <w:rPr>
          <w:rFonts w:eastAsia="SimSun"/>
          <w:sz w:val="20"/>
          <w:lang w:val="en-GB"/>
        </w:rPr>
      </w:pPr>
    </w:p>
    <w:p w14:paraId="277775E9" w14:textId="539FFF80" w:rsidR="00BB5A51" w:rsidRDefault="00B97F55" w:rsidP="00983F36">
      <w:pPr>
        <w:pStyle w:val="Heading3"/>
        <w:rPr>
          <w:lang w:val="en-US"/>
        </w:rPr>
      </w:pPr>
      <w:r w:rsidRPr="00F8723E">
        <w:rPr>
          <w:lang w:val="en-US"/>
        </w:rPr>
        <w:t>A</w:t>
      </w:r>
      <w:r w:rsidR="00BB5A51" w:rsidRPr="00F8723E">
        <w:rPr>
          <w:rFonts w:hint="eastAsia"/>
          <w:lang w:val="en-US"/>
        </w:rPr>
        <w:t xml:space="preserve">ntenna type for ATG UE </w:t>
      </w:r>
      <w:r w:rsidR="00BB5A51" w:rsidRPr="00983F36">
        <w:rPr>
          <w:rFonts w:hint="eastAsia"/>
          <w:lang w:val="en-US"/>
        </w:rPr>
        <w:t>supporting</w:t>
      </w:r>
      <w:r w:rsidR="00BB5A51" w:rsidRPr="00F8723E">
        <w:rPr>
          <w:rFonts w:hint="eastAsia"/>
          <w:lang w:val="en-US"/>
        </w:rPr>
        <w:t xml:space="preserve"> inter-band CA.</w:t>
      </w:r>
    </w:p>
    <w:p w14:paraId="2754894E" w14:textId="77777777" w:rsidR="002266C5" w:rsidRPr="009A752A" w:rsidRDefault="002266C5" w:rsidP="002266C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360"/>
        <w:textAlignment w:val="baseline"/>
        <w:rPr>
          <w:rFonts w:eastAsia="MS Mincho"/>
          <w:sz w:val="20"/>
          <w:szCs w:val="20"/>
          <w:lang w:val="en-GB"/>
        </w:rPr>
      </w:pPr>
      <w:r w:rsidRPr="009A752A">
        <w:rPr>
          <w:rFonts w:eastAsia="MS Mincho"/>
          <w:sz w:val="20"/>
          <w:szCs w:val="20"/>
          <w:lang w:val="en-GB"/>
        </w:rPr>
        <w:t xml:space="preserve">FFS on whether to assume </w:t>
      </w:r>
      <w:r w:rsidRPr="009A752A">
        <w:rPr>
          <w:rFonts w:eastAsia="MS Mincho" w:hint="eastAsia"/>
          <w:sz w:val="20"/>
          <w:szCs w:val="20"/>
          <w:lang w:val="en-GB"/>
        </w:rPr>
        <w:t>omni-antenna type can be assumed for both band n3 and n39 in DL CA_n3-n39</w:t>
      </w:r>
    </w:p>
    <w:p w14:paraId="71244E33" w14:textId="77777777" w:rsidR="002266C5" w:rsidRPr="003D68AC" w:rsidRDefault="002266C5" w:rsidP="002266C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360"/>
        <w:textAlignment w:val="baseline"/>
        <w:rPr>
          <w:rFonts w:eastAsia="MS Mincho"/>
          <w:sz w:val="20"/>
          <w:szCs w:val="20"/>
          <w:lang w:val="en-GB"/>
        </w:rPr>
      </w:pPr>
      <w:r w:rsidRPr="003D68AC">
        <w:rPr>
          <w:rFonts w:eastAsia="MS Mincho"/>
          <w:sz w:val="20"/>
          <w:szCs w:val="20"/>
          <w:lang w:val="en-GB"/>
        </w:rPr>
        <w:t>FFS on whether new capability is needed for ATG CA</w:t>
      </w:r>
    </w:p>
    <w:p w14:paraId="1F660182" w14:textId="77777777" w:rsidR="002266C5" w:rsidRPr="002266C5" w:rsidRDefault="002266C5" w:rsidP="002266C5">
      <w:pPr>
        <w:rPr>
          <w:rFonts w:eastAsia="MS Mincho"/>
          <w:lang w:val="en-GB"/>
        </w:rPr>
      </w:pPr>
    </w:p>
    <w:p w14:paraId="19FE9FA8" w14:textId="3A357F4D" w:rsidR="00F1702B" w:rsidRDefault="00FA5A26" w:rsidP="00BB5A51">
      <w:pPr>
        <w:spacing w:after="180"/>
        <w:rPr>
          <w:rFonts w:eastAsiaTheme="minorEastAsia"/>
          <w:bCs/>
          <w:sz w:val="21"/>
          <w:szCs w:val="21"/>
        </w:rPr>
      </w:pPr>
      <w:r>
        <w:rPr>
          <w:rFonts w:eastAsiaTheme="minorEastAsia"/>
          <w:bCs/>
          <w:sz w:val="21"/>
          <w:szCs w:val="21"/>
        </w:rPr>
        <w:t xml:space="preserve">The operating band for ATG </w:t>
      </w:r>
      <w:r w:rsidR="00B41D73">
        <w:rPr>
          <w:rFonts w:eastAsiaTheme="minorEastAsia"/>
          <w:bCs/>
          <w:sz w:val="21"/>
          <w:szCs w:val="21"/>
        </w:rPr>
        <w:t>in Rel-18 includes n1, n3, n34, n39, n41, n78, n79</w:t>
      </w:r>
      <w:r w:rsidR="00051E1C">
        <w:rPr>
          <w:rFonts w:eastAsiaTheme="minorEastAsia"/>
          <w:bCs/>
          <w:sz w:val="21"/>
          <w:szCs w:val="21"/>
        </w:rPr>
        <w:t xml:space="preserve"> </w:t>
      </w:r>
      <w:r w:rsidR="00051E1C">
        <w:rPr>
          <w:rFonts w:eastAsiaTheme="minorEastAsia"/>
          <w:bCs/>
          <w:sz w:val="21"/>
          <w:szCs w:val="21"/>
        </w:rPr>
        <w:fldChar w:fldCharType="begin"/>
      </w:r>
      <w:r w:rsidR="00051E1C">
        <w:rPr>
          <w:rFonts w:eastAsiaTheme="minorEastAsia"/>
          <w:bCs/>
          <w:sz w:val="21"/>
          <w:szCs w:val="21"/>
        </w:rPr>
        <w:instrText xml:space="preserve"> REF _Ref165541859 \n \h </w:instrText>
      </w:r>
      <w:r w:rsidR="00051E1C">
        <w:rPr>
          <w:rFonts w:eastAsiaTheme="minorEastAsia"/>
          <w:bCs/>
          <w:sz w:val="21"/>
          <w:szCs w:val="21"/>
        </w:rPr>
      </w:r>
      <w:r w:rsidR="00051E1C">
        <w:rPr>
          <w:rFonts w:eastAsiaTheme="minorEastAsia"/>
          <w:bCs/>
          <w:sz w:val="21"/>
          <w:szCs w:val="21"/>
        </w:rPr>
        <w:fldChar w:fldCharType="separate"/>
      </w:r>
      <w:r w:rsidR="00051E1C">
        <w:rPr>
          <w:rFonts w:eastAsiaTheme="minorEastAsia"/>
          <w:bCs/>
          <w:sz w:val="21"/>
          <w:szCs w:val="21"/>
        </w:rPr>
        <w:t>[3]</w:t>
      </w:r>
      <w:r w:rsidR="00051E1C">
        <w:rPr>
          <w:rFonts w:eastAsiaTheme="minorEastAsia"/>
          <w:bCs/>
          <w:sz w:val="21"/>
          <w:szCs w:val="21"/>
        </w:rPr>
        <w:fldChar w:fldCharType="end"/>
      </w:r>
      <w:r w:rsidR="00B41D73">
        <w:rPr>
          <w:rFonts w:eastAsiaTheme="minorEastAsia"/>
          <w:bCs/>
          <w:sz w:val="21"/>
          <w:szCs w:val="21"/>
        </w:rPr>
        <w:t>.</w:t>
      </w:r>
      <w:r w:rsidR="00D75DAD">
        <w:rPr>
          <w:rFonts w:eastAsiaTheme="minorEastAsia"/>
          <w:bCs/>
          <w:sz w:val="21"/>
          <w:szCs w:val="21"/>
        </w:rPr>
        <w:t xml:space="preserve"> </w:t>
      </w:r>
      <w:r w:rsidR="009D00B4">
        <w:rPr>
          <w:rFonts w:eastAsiaTheme="minorEastAsia"/>
          <w:bCs/>
          <w:sz w:val="21"/>
          <w:szCs w:val="21"/>
        </w:rPr>
        <w:t xml:space="preserve">The example band combination </w:t>
      </w:r>
      <w:r w:rsidR="00570D8C">
        <w:rPr>
          <w:rFonts w:eastAsiaTheme="minorEastAsia"/>
          <w:bCs/>
          <w:sz w:val="21"/>
          <w:szCs w:val="21"/>
        </w:rPr>
        <w:t xml:space="preserve">in the WID is n3-n39, and this is </w:t>
      </w:r>
      <w:r w:rsidR="00A22FBF">
        <w:rPr>
          <w:rFonts w:eastAsiaTheme="minorEastAsia"/>
          <w:bCs/>
          <w:sz w:val="21"/>
          <w:szCs w:val="21"/>
        </w:rPr>
        <w:t>mid band + mid band combination</w:t>
      </w:r>
      <w:r w:rsidR="00630A82">
        <w:rPr>
          <w:rFonts w:eastAsiaTheme="minorEastAsia"/>
          <w:bCs/>
          <w:sz w:val="21"/>
          <w:szCs w:val="21"/>
        </w:rPr>
        <w:t xml:space="preserve"> </w:t>
      </w:r>
      <w:r w:rsidR="00630A82">
        <w:rPr>
          <w:rFonts w:eastAsiaTheme="minorEastAsia"/>
          <w:bCs/>
          <w:sz w:val="21"/>
          <w:szCs w:val="21"/>
        </w:rPr>
        <w:fldChar w:fldCharType="begin"/>
      </w:r>
      <w:r w:rsidR="00630A82">
        <w:rPr>
          <w:rFonts w:eastAsiaTheme="minorEastAsia"/>
          <w:bCs/>
          <w:sz w:val="21"/>
          <w:szCs w:val="21"/>
        </w:rPr>
        <w:instrText xml:space="preserve"> REF _Ref165541859 \r \h </w:instrText>
      </w:r>
      <w:r w:rsidR="00630A82">
        <w:rPr>
          <w:rFonts w:eastAsiaTheme="minorEastAsia"/>
          <w:bCs/>
          <w:sz w:val="21"/>
          <w:szCs w:val="21"/>
        </w:rPr>
      </w:r>
      <w:r w:rsidR="00630A82">
        <w:rPr>
          <w:rFonts w:eastAsiaTheme="minorEastAsia"/>
          <w:bCs/>
          <w:sz w:val="21"/>
          <w:szCs w:val="21"/>
        </w:rPr>
        <w:fldChar w:fldCharType="separate"/>
      </w:r>
      <w:r w:rsidR="00630A82">
        <w:rPr>
          <w:rFonts w:eastAsiaTheme="minorEastAsia"/>
          <w:bCs/>
          <w:sz w:val="21"/>
          <w:szCs w:val="21"/>
        </w:rPr>
        <w:t>[3]</w:t>
      </w:r>
      <w:r w:rsidR="00630A82">
        <w:rPr>
          <w:rFonts w:eastAsiaTheme="minorEastAsia"/>
          <w:bCs/>
          <w:sz w:val="21"/>
          <w:szCs w:val="21"/>
        </w:rPr>
        <w:fldChar w:fldCharType="end"/>
      </w:r>
      <w:r w:rsidR="00A22FBF">
        <w:rPr>
          <w:rFonts w:eastAsiaTheme="minorEastAsia"/>
          <w:bCs/>
          <w:sz w:val="21"/>
          <w:szCs w:val="21"/>
        </w:rPr>
        <w:t xml:space="preserve">. </w:t>
      </w:r>
    </w:p>
    <w:p w14:paraId="2CF32963" w14:textId="3890C243" w:rsidR="00BB5A51" w:rsidRPr="00F8723E" w:rsidRDefault="00C94B48" w:rsidP="00BB5A51">
      <w:pPr>
        <w:spacing w:after="180"/>
        <w:rPr>
          <w:rFonts w:eastAsiaTheme="minorEastAsia"/>
          <w:bCs/>
          <w:sz w:val="21"/>
          <w:szCs w:val="21"/>
          <w:lang w:val="en-GB"/>
        </w:rPr>
      </w:pPr>
      <w:r w:rsidRPr="00F8723E">
        <w:rPr>
          <w:rFonts w:eastAsiaTheme="minorEastAsia"/>
          <w:bCs/>
          <w:sz w:val="21"/>
          <w:szCs w:val="21"/>
          <w:lang w:val="en-GB"/>
        </w:rPr>
        <w:t>The</w:t>
      </w:r>
      <w:r w:rsidR="00B97F55" w:rsidRPr="00F8723E">
        <w:rPr>
          <w:rFonts w:eastAsiaTheme="minorEastAsia"/>
          <w:bCs/>
          <w:sz w:val="21"/>
          <w:szCs w:val="21"/>
          <w:lang w:val="en-GB"/>
        </w:rPr>
        <w:t xml:space="preserve"> choice </w:t>
      </w:r>
      <w:r w:rsidR="00523A20" w:rsidRPr="00F8723E">
        <w:rPr>
          <w:rFonts w:eastAsiaTheme="minorEastAsia"/>
          <w:bCs/>
          <w:sz w:val="21"/>
          <w:szCs w:val="21"/>
          <w:lang w:val="en-GB"/>
        </w:rPr>
        <w:t xml:space="preserve">of the </w:t>
      </w:r>
      <w:r w:rsidR="00D84AC0" w:rsidRPr="00F8723E">
        <w:rPr>
          <w:rFonts w:eastAsiaTheme="minorEastAsia"/>
          <w:bCs/>
          <w:sz w:val="21"/>
          <w:szCs w:val="21"/>
          <w:lang w:val="en-GB"/>
        </w:rPr>
        <w:t xml:space="preserve">ATG UE antenna type </w:t>
      </w:r>
      <w:r w:rsidR="00B97F55" w:rsidRPr="00F8723E">
        <w:rPr>
          <w:rFonts w:eastAsiaTheme="minorEastAsia"/>
          <w:bCs/>
          <w:sz w:val="21"/>
          <w:szCs w:val="21"/>
          <w:lang w:val="en-GB"/>
        </w:rPr>
        <w:t>could vary based on the speci</w:t>
      </w:r>
      <w:r w:rsidR="006B1CFE" w:rsidRPr="00F8723E">
        <w:rPr>
          <w:rFonts w:eastAsiaTheme="minorEastAsia"/>
          <w:bCs/>
          <w:sz w:val="21"/>
          <w:szCs w:val="21"/>
          <w:lang w:val="en-GB"/>
        </w:rPr>
        <w:t xml:space="preserve">fic band combination. </w:t>
      </w:r>
      <w:r w:rsidR="00FF2E47">
        <w:rPr>
          <w:rFonts w:eastAsiaTheme="minorEastAsia"/>
          <w:bCs/>
          <w:sz w:val="21"/>
          <w:szCs w:val="21"/>
          <w:lang w:val="en-GB"/>
        </w:rPr>
        <w:t xml:space="preserve">For the band combination like n3+n39, since both bands are </w:t>
      </w:r>
      <w:r w:rsidR="006F3F0B">
        <w:rPr>
          <w:rFonts w:eastAsiaTheme="minorEastAsia"/>
          <w:bCs/>
          <w:sz w:val="21"/>
          <w:szCs w:val="21"/>
          <w:lang w:val="en-GB"/>
        </w:rPr>
        <w:t>low-frequency</w:t>
      </w:r>
      <w:r w:rsidR="00FF2E47">
        <w:rPr>
          <w:rFonts w:eastAsiaTheme="minorEastAsia"/>
          <w:bCs/>
          <w:sz w:val="21"/>
          <w:szCs w:val="21"/>
          <w:lang w:val="en-GB"/>
        </w:rPr>
        <w:t xml:space="preserve"> band, </w:t>
      </w:r>
      <w:r w:rsidR="006F3F0B">
        <w:rPr>
          <w:rFonts w:eastAsiaTheme="minorEastAsia"/>
          <w:bCs/>
          <w:sz w:val="21"/>
          <w:szCs w:val="21"/>
          <w:lang w:val="en-GB"/>
        </w:rPr>
        <w:t>the omni-directional antenna could be used, which is also in line with the simulation study.</w:t>
      </w:r>
    </w:p>
    <w:p w14:paraId="322E93CE" w14:textId="340DCE41" w:rsidR="00D85475" w:rsidRDefault="007A0F17" w:rsidP="00BB5A51">
      <w:pPr>
        <w:spacing w:after="180"/>
        <w:rPr>
          <w:rFonts w:eastAsiaTheme="minorEastAsia"/>
          <w:bCs/>
          <w:sz w:val="20"/>
          <w:szCs w:val="20"/>
          <w:lang w:val="en-GB"/>
        </w:rPr>
      </w:pPr>
      <w:r>
        <w:rPr>
          <w:rFonts w:eastAsiaTheme="minorEastAsia"/>
          <w:bCs/>
          <w:sz w:val="20"/>
          <w:szCs w:val="20"/>
          <w:lang w:val="en-GB"/>
        </w:rPr>
        <w:t xml:space="preserve">Regarding the </w:t>
      </w:r>
      <w:r w:rsidR="002F3E74">
        <w:rPr>
          <w:rFonts w:eastAsiaTheme="minorEastAsia"/>
          <w:bCs/>
          <w:sz w:val="20"/>
          <w:szCs w:val="20"/>
          <w:lang w:val="en-GB"/>
        </w:rPr>
        <w:t xml:space="preserve">new </w:t>
      </w:r>
      <w:r>
        <w:rPr>
          <w:rFonts w:eastAsiaTheme="minorEastAsia"/>
          <w:bCs/>
          <w:sz w:val="20"/>
          <w:szCs w:val="20"/>
          <w:lang w:val="en-GB"/>
        </w:rPr>
        <w:t>capability</w:t>
      </w:r>
      <w:r w:rsidR="002F3E74">
        <w:rPr>
          <w:rFonts w:eastAsiaTheme="minorEastAsia"/>
          <w:bCs/>
          <w:sz w:val="20"/>
          <w:szCs w:val="20"/>
          <w:lang w:val="en-GB"/>
        </w:rPr>
        <w:t>, it would be</w:t>
      </w:r>
      <w:r w:rsidR="00C16214">
        <w:rPr>
          <w:rFonts w:eastAsiaTheme="minorEastAsia"/>
          <w:bCs/>
          <w:sz w:val="20"/>
          <w:szCs w:val="20"/>
          <w:lang w:val="en-GB"/>
        </w:rPr>
        <w:t xml:space="preserve"> helpful</w:t>
      </w:r>
      <w:r w:rsidR="002F3E74">
        <w:rPr>
          <w:rFonts w:eastAsiaTheme="minorEastAsia"/>
          <w:bCs/>
          <w:sz w:val="20"/>
          <w:szCs w:val="20"/>
          <w:lang w:val="en-GB"/>
        </w:rPr>
        <w:t xml:space="preserve"> to clarify </w:t>
      </w:r>
      <w:r w:rsidR="00C16214">
        <w:rPr>
          <w:rFonts w:eastAsiaTheme="minorEastAsia"/>
          <w:bCs/>
          <w:sz w:val="20"/>
          <w:szCs w:val="20"/>
          <w:lang w:val="en-GB"/>
        </w:rPr>
        <w:t>its meaning.</w:t>
      </w:r>
      <w:r w:rsidR="002F3E74">
        <w:rPr>
          <w:rFonts w:eastAsiaTheme="minorEastAsia"/>
          <w:bCs/>
          <w:sz w:val="20"/>
          <w:szCs w:val="20"/>
          <w:lang w:val="en-GB"/>
        </w:rPr>
        <w:t xml:space="preserve"> </w:t>
      </w:r>
      <w:r w:rsidR="00C16214">
        <w:rPr>
          <w:rFonts w:eastAsiaTheme="minorEastAsia"/>
          <w:bCs/>
          <w:sz w:val="20"/>
          <w:szCs w:val="20"/>
          <w:lang w:val="en-GB"/>
        </w:rPr>
        <w:t>Does it imply</w:t>
      </w:r>
      <w:r w:rsidR="00213BA2">
        <w:rPr>
          <w:rFonts w:eastAsiaTheme="minorEastAsia"/>
          <w:bCs/>
          <w:sz w:val="20"/>
          <w:szCs w:val="20"/>
          <w:lang w:val="en-GB"/>
        </w:rPr>
        <w:t xml:space="preserve"> that</w:t>
      </w:r>
      <w:r w:rsidR="002F3E74">
        <w:rPr>
          <w:rFonts w:eastAsiaTheme="minorEastAsia"/>
          <w:bCs/>
          <w:sz w:val="20"/>
          <w:szCs w:val="20"/>
          <w:lang w:val="en-GB"/>
        </w:rPr>
        <w:t xml:space="preserve"> the</w:t>
      </w:r>
      <w:r w:rsidR="000C4BCB">
        <w:rPr>
          <w:rFonts w:eastAsiaTheme="minorEastAsia"/>
          <w:bCs/>
          <w:sz w:val="20"/>
          <w:szCs w:val="20"/>
          <w:lang w:val="en-GB"/>
        </w:rPr>
        <w:t xml:space="preserve"> UE si</w:t>
      </w:r>
      <w:r w:rsidR="00C16214">
        <w:rPr>
          <w:rFonts w:eastAsiaTheme="minorEastAsia"/>
          <w:bCs/>
          <w:sz w:val="20"/>
          <w:szCs w:val="20"/>
          <w:lang w:val="en-GB"/>
        </w:rPr>
        <w:t>gn</w:t>
      </w:r>
      <w:r w:rsidR="000C4BCB">
        <w:rPr>
          <w:rFonts w:eastAsiaTheme="minorEastAsia"/>
          <w:bCs/>
          <w:sz w:val="20"/>
          <w:szCs w:val="20"/>
          <w:lang w:val="en-GB"/>
        </w:rPr>
        <w:t>als the antenna type</w:t>
      </w:r>
      <w:r w:rsidR="00C16214">
        <w:rPr>
          <w:rFonts w:eastAsiaTheme="minorEastAsia"/>
          <w:bCs/>
          <w:sz w:val="20"/>
          <w:szCs w:val="20"/>
          <w:lang w:val="en-GB"/>
        </w:rPr>
        <w:t>,</w:t>
      </w:r>
      <w:r w:rsidR="000C4BCB">
        <w:rPr>
          <w:rFonts w:eastAsiaTheme="minorEastAsia"/>
          <w:bCs/>
          <w:sz w:val="20"/>
          <w:szCs w:val="20"/>
          <w:lang w:val="en-GB"/>
        </w:rPr>
        <w:t xml:space="preserve"> and is </w:t>
      </w:r>
      <w:r w:rsidR="00213BA2">
        <w:rPr>
          <w:rFonts w:eastAsiaTheme="minorEastAsia"/>
          <w:bCs/>
          <w:sz w:val="20"/>
          <w:szCs w:val="20"/>
          <w:lang w:val="en-GB"/>
        </w:rPr>
        <w:t xml:space="preserve">this </w:t>
      </w:r>
      <w:r w:rsidR="000C4BCB">
        <w:rPr>
          <w:rFonts w:eastAsiaTheme="minorEastAsia"/>
          <w:bCs/>
          <w:sz w:val="20"/>
          <w:szCs w:val="20"/>
          <w:lang w:val="en-GB"/>
        </w:rPr>
        <w:t>indica</w:t>
      </w:r>
      <w:r w:rsidR="00213BA2">
        <w:rPr>
          <w:rFonts w:eastAsiaTheme="minorEastAsia"/>
          <w:bCs/>
          <w:sz w:val="20"/>
          <w:szCs w:val="20"/>
          <w:lang w:val="en-GB"/>
        </w:rPr>
        <w:t>tion made per band</w:t>
      </w:r>
      <w:r w:rsidR="000C4BCB">
        <w:rPr>
          <w:rFonts w:eastAsiaTheme="minorEastAsia"/>
          <w:bCs/>
          <w:sz w:val="20"/>
          <w:szCs w:val="20"/>
          <w:lang w:val="en-GB"/>
        </w:rPr>
        <w:t>?</w:t>
      </w:r>
    </w:p>
    <w:p w14:paraId="0CAA1B6F" w14:textId="2AEF7BD6" w:rsidR="00937622" w:rsidRPr="002F1E0F" w:rsidRDefault="00A84730" w:rsidP="00937622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74095722"/>
      <w:r>
        <w:rPr>
          <w:b w:val="0"/>
          <w:bCs w:val="0"/>
          <w:sz w:val="21"/>
          <w:szCs w:val="24"/>
        </w:rPr>
        <w:t>Omni-directional antenna type can be assumed for band n3 and n39 in DL CA_n3-n39</w:t>
      </w:r>
      <w:r w:rsidR="002630D6">
        <w:rPr>
          <w:b w:val="0"/>
          <w:bCs w:val="0"/>
          <w:sz w:val="21"/>
          <w:szCs w:val="24"/>
        </w:rPr>
        <w:t>.</w:t>
      </w:r>
      <w:bookmarkEnd w:id="0"/>
    </w:p>
    <w:p w14:paraId="18E5C68F" w14:textId="77777777" w:rsidR="00937622" w:rsidRPr="00702723" w:rsidRDefault="00937622" w:rsidP="00BB5A51">
      <w:pPr>
        <w:spacing w:after="180"/>
        <w:rPr>
          <w:rFonts w:eastAsiaTheme="minorEastAsia"/>
          <w:bCs/>
          <w:sz w:val="20"/>
          <w:szCs w:val="20"/>
        </w:rPr>
      </w:pPr>
    </w:p>
    <w:p w14:paraId="78525097" w14:textId="371CC4C0" w:rsidR="00BB5A51" w:rsidRPr="00A322DB" w:rsidRDefault="00BB5A51" w:rsidP="00983F36">
      <w:pPr>
        <w:pStyle w:val="Heading3"/>
        <w:rPr>
          <w:lang w:val="en-US"/>
        </w:rPr>
      </w:pPr>
      <w:r w:rsidRPr="00A322DB">
        <w:rPr>
          <w:rFonts w:hint="eastAsia"/>
          <w:lang w:val="en-US"/>
        </w:rPr>
        <w:lastRenderedPageBreak/>
        <w:t>BCS for DL CA_n3_n39</w:t>
      </w:r>
    </w:p>
    <w:p w14:paraId="5DECDAF3" w14:textId="76427038" w:rsidR="00AA5DD1" w:rsidRPr="009D00B4" w:rsidRDefault="00C10601" w:rsidP="008D2E35">
      <w:pPr>
        <w:spacing w:after="160" w:line="259" w:lineRule="auto"/>
        <w:rPr>
          <w:rFonts w:eastAsia="Calibri"/>
          <w:sz w:val="21"/>
        </w:rPr>
      </w:pPr>
      <w:r>
        <w:rPr>
          <w:rFonts w:eastAsia="Calibri"/>
          <w:sz w:val="21"/>
        </w:rPr>
        <w:t>The supported BCS for DL CA_n3-n39</w:t>
      </w:r>
      <w:r w:rsidR="00D10BA2">
        <w:rPr>
          <w:rFonts w:eastAsia="Calibri"/>
          <w:sz w:val="21"/>
        </w:rPr>
        <w:t xml:space="preserve"> should be BCS</w:t>
      </w:r>
      <w:r w:rsidR="001872FE">
        <w:rPr>
          <w:rFonts w:eastAsia="Calibri"/>
          <w:sz w:val="21"/>
        </w:rPr>
        <w:t xml:space="preserve"> 0, 4, and 5.</w:t>
      </w:r>
    </w:p>
    <w:p w14:paraId="18A69828" w14:textId="77777777" w:rsidR="002271F7" w:rsidRDefault="002271F7" w:rsidP="002271F7">
      <w:pPr>
        <w:spacing w:after="180"/>
        <w:rPr>
          <w:rFonts w:eastAsiaTheme="minorEastAsia"/>
          <w:bCs/>
          <w:sz w:val="20"/>
          <w:szCs w:val="20"/>
          <w:lang w:val="en-GB"/>
        </w:rPr>
      </w:pPr>
    </w:p>
    <w:p w14:paraId="4A2801C2" w14:textId="321FBC4C" w:rsidR="002271F7" w:rsidRPr="00D84F2E" w:rsidRDefault="002271F7" w:rsidP="002271F7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1" w:name="_Toc174095723"/>
      <w:r>
        <w:rPr>
          <w:b w:val="0"/>
          <w:bCs w:val="0"/>
          <w:sz w:val="21"/>
          <w:szCs w:val="24"/>
        </w:rPr>
        <w:t>BCS 0, 4, and 5 should be supported for DL CA_n3-n39</w:t>
      </w:r>
      <w:bookmarkEnd w:id="1"/>
    </w:p>
    <w:p w14:paraId="43CF0B02" w14:textId="77777777" w:rsidR="00D84F2E" w:rsidRDefault="00D84F2E" w:rsidP="00D84F2E">
      <w:pPr>
        <w:pStyle w:val="Proposal"/>
        <w:rPr>
          <w:b w:val="0"/>
          <w:bCs w:val="0"/>
          <w:sz w:val="21"/>
          <w:szCs w:val="24"/>
        </w:rPr>
      </w:pPr>
    </w:p>
    <w:p w14:paraId="7E332377" w14:textId="26EBE6DB" w:rsidR="00D84F2E" w:rsidRPr="00855784" w:rsidRDefault="00AD315A" w:rsidP="00D84F2E">
      <w:pPr>
        <w:pStyle w:val="Heading3"/>
        <w:rPr>
          <w:lang w:val="en-US"/>
        </w:rPr>
      </w:pPr>
      <w:r w:rsidRPr="00855784">
        <w:rPr>
          <w:lang w:val="en-US"/>
        </w:rPr>
        <w:t xml:space="preserve">Whether to allow </w:t>
      </w:r>
      <w:r w:rsidR="00D84F2E" w:rsidRPr="00855784">
        <w:rPr>
          <w:lang w:val="en-US"/>
        </w:rPr>
        <w:t>n39 UL for CA_n3A-n39A</w:t>
      </w:r>
    </w:p>
    <w:p w14:paraId="16AE9E26" w14:textId="77777777" w:rsidR="00855784" w:rsidRPr="000D663C" w:rsidRDefault="00855784" w:rsidP="00855784">
      <w:pPr>
        <w:spacing w:after="180"/>
        <w:rPr>
          <w:rFonts w:eastAsiaTheme="minorEastAsia"/>
          <w:bCs/>
          <w:sz w:val="21"/>
          <w:szCs w:val="21"/>
          <w:lang w:val="en-GB"/>
        </w:rPr>
      </w:pPr>
      <w:r w:rsidRPr="000D663C">
        <w:rPr>
          <w:rFonts w:eastAsiaTheme="minorEastAsia"/>
          <w:bCs/>
          <w:sz w:val="21"/>
          <w:szCs w:val="21"/>
          <w:lang w:val="en-GB"/>
        </w:rPr>
        <w:t>The bands n3 and n39 are defined in the table below.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855784" w:rsidRPr="00A1115A" w14:paraId="4FF67FE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5D9AB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41FF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Uplink (UL)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receive / UE transmit</w:t>
            </w:r>
          </w:p>
          <w:p w14:paraId="706CBB69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r w:rsidRPr="00A1115A">
              <w:t>F</w:t>
            </w:r>
            <w:r w:rsidRPr="00A1115A">
              <w:rPr>
                <w:vertAlign w:val="subscript"/>
              </w:rPr>
              <w:t xml:space="preserve">UL_low </w:t>
            </w:r>
            <w:r w:rsidRPr="00A1115A">
              <w:t xml:space="preserve">  –  F</w:t>
            </w:r>
            <w:r w:rsidRPr="00A1115A"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9AF1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Downlink (DL)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transmit / UE receive</w:t>
            </w:r>
          </w:p>
          <w:p w14:paraId="466AC353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  –  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434B4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855784" w:rsidRPr="00A1115A" w14:paraId="61A009B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C38C" w14:textId="77777777" w:rsidR="00855784" w:rsidRPr="00A1115A" w:rsidRDefault="00855784" w:rsidP="00B50C63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B5E4" w14:textId="77777777" w:rsidR="00855784" w:rsidRPr="00A1115A" w:rsidRDefault="00855784" w:rsidP="00B50C63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B21C" w14:textId="77777777" w:rsidR="00855784" w:rsidRPr="00A1115A" w:rsidRDefault="00855784" w:rsidP="00B50C63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C48D" w14:textId="77777777" w:rsidR="00855784" w:rsidRPr="00A1115A" w:rsidRDefault="00855784" w:rsidP="00B50C63">
            <w:pPr>
              <w:pStyle w:val="TAC"/>
            </w:pPr>
            <w:r w:rsidRPr="00A1115A">
              <w:t>FDD</w:t>
            </w:r>
          </w:p>
        </w:tc>
      </w:tr>
      <w:tr w:rsidR="00855784" w:rsidRPr="00A1115A" w14:paraId="17291F6A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AE3" w14:textId="77777777" w:rsidR="00855784" w:rsidRPr="00A1115A" w:rsidRDefault="00855784" w:rsidP="00B50C63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2E3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1F0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00" w14:textId="77777777" w:rsidR="00855784" w:rsidRPr="00A1115A" w:rsidRDefault="00855784" w:rsidP="00B50C63">
            <w:pPr>
              <w:pStyle w:val="TAC"/>
            </w:pPr>
            <w:r w:rsidRPr="00A1115A">
              <w:t>TDD</w:t>
            </w:r>
          </w:p>
        </w:tc>
      </w:tr>
    </w:tbl>
    <w:p w14:paraId="1FA6EAE5" w14:textId="77777777" w:rsidR="00855784" w:rsidRDefault="00855784" w:rsidP="00855784">
      <w:pPr>
        <w:spacing w:after="180"/>
        <w:rPr>
          <w:rFonts w:eastAsiaTheme="minorEastAsia"/>
          <w:bCs/>
          <w:sz w:val="21"/>
          <w:szCs w:val="21"/>
        </w:rPr>
      </w:pPr>
    </w:p>
    <w:p w14:paraId="21C7D29B" w14:textId="1E6A72E4" w:rsidR="00855784" w:rsidRDefault="00855784" w:rsidP="00855784">
      <w:pPr>
        <w:spacing w:after="180"/>
        <w:rPr>
          <w:rFonts w:eastAsiaTheme="minorEastAsia"/>
          <w:bCs/>
          <w:sz w:val="21"/>
          <w:szCs w:val="21"/>
        </w:rPr>
      </w:pPr>
      <w:r w:rsidRPr="007B584B">
        <w:rPr>
          <w:rFonts w:eastAsiaTheme="minorEastAsia"/>
          <w:bCs/>
          <w:sz w:val="21"/>
          <w:szCs w:val="21"/>
        </w:rPr>
        <w:t xml:space="preserve">The CA_n3-n39 is a </w:t>
      </w:r>
      <w:r>
        <w:rPr>
          <w:rFonts w:eastAsiaTheme="minorEastAsia"/>
          <w:bCs/>
          <w:sz w:val="21"/>
          <w:szCs w:val="21"/>
        </w:rPr>
        <w:t>FDD and TDD inter-band combination, specifically, t</w:t>
      </w:r>
      <w:r w:rsidRPr="000D663C">
        <w:rPr>
          <w:rFonts w:eastAsiaTheme="minorEastAsia"/>
          <w:bCs/>
          <w:sz w:val="21"/>
          <w:szCs w:val="21"/>
        </w:rPr>
        <w:t xml:space="preserve">he upper bound of the n3 DL is </w:t>
      </w:r>
      <w:r>
        <w:rPr>
          <w:rFonts w:eastAsiaTheme="minorEastAsia"/>
          <w:bCs/>
          <w:sz w:val="21"/>
          <w:szCs w:val="21"/>
        </w:rPr>
        <w:t xml:space="preserve">next to </w:t>
      </w:r>
      <w:r w:rsidRPr="000D663C">
        <w:rPr>
          <w:rFonts w:eastAsiaTheme="minorEastAsia"/>
          <w:bCs/>
          <w:sz w:val="21"/>
          <w:szCs w:val="21"/>
        </w:rPr>
        <w:t>the lower bound of the n39</w:t>
      </w:r>
      <w:r>
        <w:rPr>
          <w:rFonts w:eastAsiaTheme="minorEastAsia"/>
          <w:bCs/>
          <w:sz w:val="21"/>
          <w:szCs w:val="21"/>
        </w:rPr>
        <w:t xml:space="preserve"> without any gap in between. Therefore, the actual deployment scenarios/configuration would impact the potential interference. There was a discussion during the #110 meeting and a WF was reached as shown below</w:t>
      </w:r>
      <w:r w:rsidR="00630A82">
        <w:rPr>
          <w:rFonts w:eastAsiaTheme="minorEastAsia"/>
          <w:bCs/>
          <w:sz w:val="21"/>
          <w:szCs w:val="21"/>
        </w:rPr>
        <w:t xml:space="preserve"> </w:t>
      </w:r>
      <w:r w:rsidR="00630A82">
        <w:rPr>
          <w:rFonts w:eastAsiaTheme="minorEastAsia"/>
          <w:bCs/>
          <w:sz w:val="21"/>
          <w:szCs w:val="21"/>
        </w:rPr>
        <w:fldChar w:fldCharType="begin"/>
      </w:r>
      <w:r w:rsidR="00630A82">
        <w:rPr>
          <w:rFonts w:eastAsiaTheme="minorEastAsia"/>
          <w:bCs/>
          <w:sz w:val="21"/>
          <w:szCs w:val="21"/>
        </w:rPr>
        <w:instrText xml:space="preserve"> REF _Ref165906631 \r \h </w:instrText>
      </w:r>
      <w:r w:rsidR="00630A82">
        <w:rPr>
          <w:rFonts w:eastAsiaTheme="minorEastAsia"/>
          <w:bCs/>
          <w:sz w:val="21"/>
          <w:szCs w:val="21"/>
        </w:rPr>
      </w:r>
      <w:r w:rsidR="00630A82">
        <w:rPr>
          <w:rFonts w:eastAsiaTheme="minorEastAsia"/>
          <w:bCs/>
          <w:sz w:val="21"/>
          <w:szCs w:val="21"/>
        </w:rPr>
        <w:fldChar w:fldCharType="separate"/>
      </w:r>
      <w:r w:rsidR="00630A82">
        <w:rPr>
          <w:rFonts w:eastAsiaTheme="minorEastAsia"/>
          <w:bCs/>
          <w:sz w:val="21"/>
          <w:szCs w:val="21"/>
        </w:rPr>
        <w:t>[4]</w:t>
      </w:r>
      <w:r w:rsidR="00630A82">
        <w:rPr>
          <w:rFonts w:eastAsiaTheme="minorEastAsia"/>
          <w:bCs/>
          <w:sz w:val="21"/>
          <w:szCs w:val="21"/>
        </w:rPr>
        <w:fldChar w:fldCharType="end"/>
      </w:r>
      <w:r>
        <w:rPr>
          <w:rFonts w:eastAsiaTheme="minorEastAsia"/>
          <w:bCs/>
          <w:sz w:val="21"/>
          <w:szCs w:val="21"/>
        </w:rPr>
        <w:t>:</w:t>
      </w:r>
    </w:p>
    <w:p w14:paraId="0681E9A0" w14:textId="07A3695F" w:rsidR="00855784" w:rsidRDefault="00855784" w:rsidP="00855784">
      <w:pPr>
        <w:spacing w:after="180"/>
        <w:rPr>
          <w:rFonts w:eastAsiaTheme="minorEastAsia"/>
          <w:bCs/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F646497" wp14:editId="5973CD58">
                <wp:extent cx="6002866" cy="606669"/>
                <wp:effectExtent l="0" t="0" r="17145" b="15875"/>
                <wp:docPr id="326344180" name="Text Box 326344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6066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D22560" w14:textId="77777777" w:rsidR="00855784" w:rsidRPr="00FB6E08" w:rsidRDefault="00855784" w:rsidP="0085578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B6E08">
                              <w:rPr>
                                <w:rFonts w:eastAsia="DengXi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&lt;</w:t>
                            </w:r>
                            <w:r w:rsidRPr="00FB6E08"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Way forward 1&gt;: </w:t>
                            </w:r>
                          </w:p>
                          <w:p w14:paraId="21F084E1" w14:textId="77777777" w:rsidR="00855784" w:rsidRPr="00C205F0" w:rsidRDefault="00855784" w:rsidP="0085578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B6E08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Single UL only in band n3 for DL CA_n3A-n39A is assumed.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646497" id="Text Box 326344180" o:spid="_x0000_s1028" type="#_x0000_t202" style="width:472.65pt;height:4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" fillcolor="white [3201]">
                <v:textbox>
                  <w:txbxContent>
                    <w:p w14:paraId="1DD22560" w14:textId="77777777" w:rsidR="00855784" w:rsidRPr="00FB6E08" w:rsidRDefault="00855784" w:rsidP="0085578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b/>
                          <w:bCs/>
                          <w:sz w:val="20"/>
                          <w:szCs w:val="20"/>
                        </w:rPr>
                      </w:pPr>
                      <w:r w:rsidRPr="00FB6E08">
                        <w:rPr>
                          <w:rFonts w:eastAsia="DengXian" w:hint="eastAsia"/>
                          <w:b/>
                          <w:bCs/>
                          <w:sz w:val="20"/>
                          <w:szCs w:val="20"/>
                        </w:rPr>
                        <w:t>&lt;</w:t>
                      </w:r>
                      <w:r w:rsidRPr="00FB6E08">
                        <w:rPr>
                          <w:rFonts w:eastAsia="DengXian"/>
                          <w:b/>
                          <w:bCs/>
                          <w:sz w:val="20"/>
                          <w:szCs w:val="20"/>
                        </w:rPr>
                        <w:t xml:space="preserve">Way forward 1&gt;: </w:t>
                      </w:r>
                    </w:p>
                    <w:p w14:paraId="21F084E1" w14:textId="77777777" w:rsidR="00855784" w:rsidRPr="00C205F0" w:rsidRDefault="00855784" w:rsidP="0085578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B6E08">
                        <w:rPr>
                          <w:rFonts w:eastAsia="DengXian"/>
                          <w:sz w:val="20"/>
                          <w:szCs w:val="20"/>
                        </w:rPr>
                        <w:t>Single UL only in band n3 for DL CA_n3A-n39A is assumed.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EC5CF1" w14:textId="77777777" w:rsidR="00855784" w:rsidRPr="007E37B6" w:rsidRDefault="00855784" w:rsidP="00855784">
      <w:pPr>
        <w:spacing w:after="180"/>
        <w:rPr>
          <w:rFonts w:eastAsiaTheme="minorEastAsia"/>
          <w:bCs/>
          <w:sz w:val="21"/>
          <w:szCs w:val="21"/>
        </w:rPr>
      </w:pPr>
      <w:r>
        <w:rPr>
          <w:rFonts w:eastAsiaTheme="minorEastAsia"/>
          <w:bCs/>
          <w:sz w:val="21"/>
          <w:szCs w:val="21"/>
        </w:rPr>
        <w:t>Essentially</w:t>
      </w:r>
      <w:r w:rsidRPr="00550C97">
        <w:rPr>
          <w:rFonts w:eastAsiaTheme="minorEastAsia"/>
          <w:bCs/>
          <w:sz w:val="21"/>
          <w:szCs w:val="21"/>
        </w:rPr>
        <w:t xml:space="preserve">, for the inter-band CA, </w:t>
      </w:r>
      <w:proofErr w:type="spellStart"/>
      <w:r w:rsidRPr="00550C97">
        <w:rPr>
          <w:rFonts w:eastAsiaTheme="minorEastAsia"/>
          <w:bCs/>
          <w:sz w:val="21"/>
          <w:szCs w:val="21"/>
        </w:rPr>
        <w:t>PCell</w:t>
      </w:r>
      <w:proofErr w:type="spellEnd"/>
      <w:r w:rsidRPr="00550C97">
        <w:rPr>
          <w:rFonts w:eastAsiaTheme="minorEastAsia"/>
          <w:bCs/>
          <w:sz w:val="21"/>
          <w:szCs w:val="21"/>
        </w:rPr>
        <w:t xml:space="preserve"> </w:t>
      </w:r>
      <w:r>
        <w:rPr>
          <w:rFonts w:eastAsiaTheme="minorEastAsia"/>
          <w:bCs/>
          <w:sz w:val="21"/>
          <w:szCs w:val="21"/>
        </w:rPr>
        <w:t>can operate</w:t>
      </w:r>
      <w:r w:rsidRPr="00550C97">
        <w:rPr>
          <w:rFonts w:eastAsiaTheme="minorEastAsia"/>
          <w:bCs/>
          <w:sz w:val="21"/>
          <w:szCs w:val="21"/>
        </w:rPr>
        <w:t xml:space="preserve"> either in FDD band or TDD band. To </w:t>
      </w:r>
      <w:r>
        <w:rPr>
          <w:rFonts w:eastAsiaTheme="minorEastAsia"/>
          <w:bCs/>
          <w:sz w:val="21"/>
          <w:szCs w:val="21"/>
        </w:rPr>
        <w:t>mitigate</w:t>
      </w:r>
      <w:r w:rsidRPr="00550C97">
        <w:rPr>
          <w:rFonts w:eastAsiaTheme="minorEastAsia"/>
          <w:bCs/>
          <w:sz w:val="21"/>
          <w:szCs w:val="21"/>
        </w:rPr>
        <w:t xml:space="preserve"> the potential interference, </w:t>
      </w:r>
      <w:r>
        <w:rPr>
          <w:rFonts w:eastAsiaTheme="minorEastAsia"/>
          <w:bCs/>
          <w:sz w:val="21"/>
          <w:szCs w:val="21"/>
        </w:rPr>
        <w:t>i</w:t>
      </w:r>
      <w:r w:rsidRPr="00550C97">
        <w:rPr>
          <w:rFonts w:eastAsiaTheme="minorEastAsia"/>
          <w:bCs/>
          <w:sz w:val="21"/>
          <w:szCs w:val="21"/>
        </w:rPr>
        <w:t xml:space="preserve">f only </w:t>
      </w:r>
      <w:r>
        <w:rPr>
          <w:rFonts w:eastAsiaTheme="minorEastAsia"/>
          <w:bCs/>
          <w:sz w:val="21"/>
          <w:szCs w:val="21"/>
        </w:rPr>
        <w:t>one</w:t>
      </w:r>
      <w:r w:rsidRPr="00550C97">
        <w:rPr>
          <w:rFonts w:eastAsiaTheme="minorEastAsia"/>
          <w:bCs/>
          <w:sz w:val="21"/>
          <w:szCs w:val="21"/>
        </w:rPr>
        <w:t xml:space="preserve"> UL </w:t>
      </w:r>
      <w:r>
        <w:rPr>
          <w:rFonts w:eastAsiaTheme="minorEastAsia"/>
          <w:bCs/>
          <w:sz w:val="21"/>
          <w:szCs w:val="21"/>
        </w:rPr>
        <w:t xml:space="preserve">transmission is assumed </w:t>
      </w:r>
      <w:r w:rsidRPr="00550C97">
        <w:rPr>
          <w:rFonts w:eastAsiaTheme="minorEastAsia"/>
          <w:bCs/>
          <w:sz w:val="21"/>
          <w:szCs w:val="21"/>
        </w:rPr>
        <w:t xml:space="preserve">in band n3 for DL CA_n3-n39, then 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FDD band n3 </w:t>
      </w:r>
      <w:r>
        <w:rPr>
          <w:rFonts w:eastAsiaTheme="minorEastAsia"/>
          <w:bCs/>
          <w:sz w:val="21"/>
          <w:szCs w:val="21"/>
          <w:lang w:val="en-GB"/>
        </w:rPr>
        <w:t>could serve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 as </w:t>
      </w:r>
      <w:r>
        <w:rPr>
          <w:rFonts w:eastAsiaTheme="minorEastAsia"/>
          <w:bCs/>
          <w:sz w:val="21"/>
          <w:szCs w:val="21"/>
          <w:lang w:val="en-GB"/>
        </w:rPr>
        <w:t xml:space="preserve">the </w:t>
      </w:r>
      <w:proofErr w:type="spellStart"/>
      <w:r w:rsidRPr="00550C97">
        <w:rPr>
          <w:rFonts w:eastAsiaTheme="minorEastAsia"/>
          <w:bCs/>
          <w:sz w:val="21"/>
          <w:szCs w:val="21"/>
          <w:lang w:val="en-GB"/>
        </w:rPr>
        <w:t>PCell</w:t>
      </w:r>
      <w:proofErr w:type="spellEnd"/>
      <w:r w:rsidRPr="00550C97">
        <w:rPr>
          <w:rFonts w:eastAsiaTheme="minorEastAsia"/>
          <w:bCs/>
          <w:sz w:val="21"/>
          <w:szCs w:val="21"/>
          <w:lang w:val="en-GB"/>
        </w:rPr>
        <w:t xml:space="preserve"> and TDD band n39 </w:t>
      </w:r>
      <w:r>
        <w:rPr>
          <w:rFonts w:eastAsiaTheme="minorEastAsia"/>
          <w:bCs/>
          <w:sz w:val="21"/>
          <w:szCs w:val="21"/>
          <w:lang w:val="en-GB"/>
        </w:rPr>
        <w:t>serve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 as </w:t>
      </w:r>
      <w:proofErr w:type="spellStart"/>
      <w:r w:rsidRPr="00550C97">
        <w:rPr>
          <w:rFonts w:eastAsiaTheme="minorEastAsia"/>
          <w:bCs/>
          <w:sz w:val="21"/>
          <w:szCs w:val="21"/>
          <w:lang w:val="en-GB"/>
        </w:rPr>
        <w:t>SCell</w:t>
      </w:r>
      <w:proofErr w:type="spellEnd"/>
      <w:r w:rsidRPr="00550C97">
        <w:rPr>
          <w:rFonts w:eastAsiaTheme="minorEastAsia"/>
          <w:bCs/>
          <w:sz w:val="21"/>
          <w:szCs w:val="21"/>
          <w:lang w:val="en-GB"/>
        </w:rPr>
        <w:t xml:space="preserve"> while n39 is configured as DL to avoid interference with the n3 DL</w:t>
      </w:r>
      <w:r>
        <w:rPr>
          <w:rFonts w:eastAsiaTheme="minorEastAsia"/>
          <w:bCs/>
          <w:sz w:val="20"/>
          <w:szCs w:val="20"/>
          <w:lang w:val="en-GB"/>
        </w:rPr>
        <w:t>.</w:t>
      </w:r>
    </w:p>
    <w:p w14:paraId="46B65DC5" w14:textId="77777777" w:rsidR="00855784" w:rsidRDefault="00855784" w:rsidP="00855784">
      <w:pPr>
        <w:rPr>
          <w:sz w:val="21"/>
          <w:szCs w:val="21"/>
          <w:lang w:eastAsia="en-GB"/>
        </w:rPr>
      </w:pPr>
    </w:p>
    <w:p w14:paraId="5D382EB3" w14:textId="77777777" w:rsidR="00855784" w:rsidRPr="002F1E0F" w:rsidRDefault="00855784" w:rsidP="00855784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2" w:name="_Toc166406710"/>
      <w:bookmarkStart w:id="3" w:name="_Toc174095724"/>
      <w:r w:rsidRPr="002759B8">
        <w:rPr>
          <w:b w:val="0"/>
          <w:bCs w:val="0"/>
          <w:sz w:val="21"/>
          <w:szCs w:val="24"/>
          <w:lang w:val="en-GB"/>
        </w:rPr>
        <w:t xml:space="preserve">FDD band n3 </w:t>
      </w:r>
      <w:r>
        <w:rPr>
          <w:b w:val="0"/>
          <w:bCs w:val="0"/>
          <w:sz w:val="21"/>
          <w:szCs w:val="24"/>
          <w:lang w:val="en-GB"/>
        </w:rPr>
        <w:t>serves</w:t>
      </w:r>
      <w:r w:rsidRPr="002759B8">
        <w:rPr>
          <w:b w:val="0"/>
          <w:bCs w:val="0"/>
          <w:sz w:val="21"/>
          <w:szCs w:val="24"/>
          <w:lang w:val="en-GB"/>
        </w:rPr>
        <w:t xml:space="preserve"> as </w:t>
      </w:r>
      <w:proofErr w:type="spellStart"/>
      <w:r w:rsidRPr="002759B8">
        <w:rPr>
          <w:b w:val="0"/>
          <w:bCs w:val="0"/>
          <w:sz w:val="21"/>
          <w:szCs w:val="24"/>
          <w:lang w:val="en-GB"/>
        </w:rPr>
        <w:t>PCell</w:t>
      </w:r>
      <w:proofErr w:type="spellEnd"/>
      <w:r w:rsidRPr="002759B8">
        <w:rPr>
          <w:b w:val="0"/>
          <w:bCs w:val="0"/>
          <w:sz w:val="21"/>
          <w:szCs w:val="24"/>
          <w:lang w:val="en-GB"/>
        </w:rPr>
        <w:t xml:space="preserve"> and TDD band n39 could </w:t>
      </w:r>
      <w:r>
        <w:rPr>
          <w:b w:val="0"/>
          <w:bCs w:val="0"/>
          <w:sz w:val="21"/>
          <w:szCs w:val="24"/>
          <w:lang w:val="en-GB"/>
        </w:rPr>
        <w:t>serve</w:t>
      </w:r>
      <w:r w:rsidRPr="002759B8">
        <w:rPr>
          <w:b w:val="0"/>
          <w:bCs w:val="0"/>
          <w:sz w:val="21"/>
          <w:szCs w:val="24"/>
          <w:lang w:val="en-GB"/>
        </w:rPr>
        <w:t xml:space="preserve"> as </w:t>
      </w:r>
      <w:proofErr w:type="spellStart"/>
      <w:r w:rsidRPr="002759B8">
        <w:rPr>
          <w:b w:val="0"/>
          <w:bCs w:val="0"/>
          <w:sz w:val="21"/>
          <w:szCs w:val="24"/>
          <w:lang w:val="en-GB"/>
        </w:rPr>
        <w:t>SCell</w:t>
      </w:r>
      <w:proofErr w:type="spellEnd"/>
      <w:r w:rsidRPr="002759B8">
        <w:rPr>
          <w:b w:val="0"/>
          <w:bCs w:val="0"/>
          <w:sz w:val="21"/>
          <w:szCs w:val="24"/>
          <w:lang w:val="en-GB"/>
        </w:rPr>
        <w:t xml:space="preserve"> while n39 is configured as DL to avoid interference with the n3 DL</w:t>
      </w:r>
      <w:r>
        <w:rPr>
          <w:b w:val="0"/>
          <w:bCs w:val="0"/>
          <w:sz w:val="21"/>
          <w:szCs w:val="24"/>
          <w:lang w:val="en-GB"/>
        </w:rPr>
        <w:t>.</w:t>
      </w:r>
      <w:bookmarkEnd w:id="2"/>
      <w:bookmarkEnd w:id="3"/>
    </w:p>
    <w:p w14:paraId="3A0C0608" w14:textId="77777777" w:rsidR="001F1AD5" w:rsidRPr="00A67C8B" w:rsidRDefault="001F1AD5" w:rsidP="00827808">
      <w:pPr>
        <w:spacing w:after="120"/>
        <w:rPr>
          <w:rFonts w:eastAsia="SimSun"/>
          <w:sz w:val="20"/>
        </w:rPr>
      </w:pPr>
    </w:p>
    <w:p w14:paraId="00223C5E" w14:textId="71F7EF29" w:rsidR="00827808" w:rsidRPr="00D5326A" w:rsidRDefault="00EA270B" w:rsidP="00983F36">
      <w:pPr>
        <w:pStyle w:val="Heading3"/>
        <w:rPr>
          <w:lang w:val="en-US"/>
        </w:rPr>
      </w:pPr>
      <w:r w:rsidRPr="00D5326A">
        <w:rPr>
          <w:lang w:val="en-US"/>
        </w:rPr>
        <w:t>Out-of-band blocking</w:t>
      </w:r>
    </w:p>
    <w:p w14:paraId="51F3C5D1" w14:textId="77777777" w:rsidR="0022138E" w:rsidRPr="00E17FC0" w:rsidRDefault="0022138E" w:rsidP="0022138E">
      <w:pPr>
        <w:spacing w:after="120"/>
        <w:rPr>
          <w:sz w:val="21"/>
          <w:szCs w:val="21"/>
        </w:rPr>
      </w:pPr>
      <w:r w:rsidRPr="00E17FC0">
        <w:rPr>
          <w:rFonts w:hint="eastAsia"/>
          <w:sz w:val="21"/>
          <w:szCs w:val="21"/>
        </w:rPr>
        <w:t>FFS whether no OOB exception for CA_n3A-n39A</w:t>
      </w:r>
    </w:p>
    <w:p w14:paraId="26533F78" w14:textId="729A37A9" w:rsidR="00F67DA0" w:rsidRPr="00B804A6" w:rsidRDefault="005043DF" w:rsidP="00EA270B">
      <w:pPr>
        <w:rPr>
          <w:sz w:val="21"/>
          <w:szCs w:val="21"/>
        </w:rPr>
      </w:pPr>
      <w:r>
        <w:rPr>
          <w:sz w:val="21"/>
          <w:szCs w:val="21"/>
        </w:rPr>
        <w:t>Exceptions</w:t>
      </w:r>
      <w:r w:rsidR="000D6B4E">
        <w:rPr>
          <w:sz w:val="21"/>
          <w:szCs w:val="21"/>
        </w:rPr>
        <w:t xml:space="preserve"> to the requirement for inter-band CA are allowed when the second order intermodulation product of the lower frequency band</w:t>
      </w:r>
      <w:r w:rsidR="00253EAA">
        <w:rPr>
          <w:sz w:val="21"/>
          <w:szCs w:val="21"/>
        </w:rPr>
        <w:t xml:space="preserve"> UL carrier and the CW interfering signal fully or partially overlaps with the higher frequency </w:t>
      </w:r>
      <w:r>
        <w:rPr>
          <w:sz w:val="21"/>
          <w:szCs w:val="21"/>
        </w:rPr>
        <w:t xml:space="preserve">DL carrier. </w:t>
      </w:r>
    </w:p>
    <w:p w14:paraId="48203915" w14:textId="249D68F4" w:rsidR="00BA732D" w:rsidRDefault="00BA732D" w:rsidP="008031CF">
      <w:pPr>
        <w:rPr>
          <w:sz w:val="21"/>
          <w:szCs w:val="21"/>
        </w:rPr>
      </w:pPr>
      <w:r>
        <w:rPr>
          <w:sz w:val="21"/>
          <w:szCs w:val="21"/>
        </w:rPr>
        <w:t>I</w:t>
      </w:r>
      <w:r>
        <w:rPr>
          <w:rFonts w:hint="eastAsia"/>
          <w:sz w:val="21"/>
          <w:szCs w:val="21"/>
        </w:rPr>
        <w:t>n</w:t>
      </w:r>
      <w:r>
        <w:rPr>
          <w:sz w:val="21"/>
          <w:szCs w:val="21"/>
        </w:rPr>
        <w:t xml:space="preserve"> the case of CA_n3A-n39A, </w:t>
      </w:r>
      <w:r w:rsidR="004A0B30">
        <w:rPr>
          <w:sz w:val="21"/>
          <w:szCs w:val="21"/>
        </w:rPr>
        <w:t>the second order intermodulation products (IMD) would be</w:t>
      </w:r>
      <w:r w:rsidR="002D423E">
        <w:rPr>
          <w:sz w:val="21"/>
          <w:szCs w:val="21"/>
        </w:rPr>
        <w:t xml:space="preserve"> 210 MHz, 95 MHz, 3590 MHz, and 3705 MHz</w:t>
      </w:r>
      <w:r w:rsidR="009E723C">
        <w:rPr>
          <w:sz w:val="21"/>
          <w:szCs w:val="21"/>
        </w:rPr>
        <w:t xml:space="preserve"> which </w:t>
      </w:r>
      <w:r w:rsidR="007E443A">
        <w:rPr>
          <w:sz w:val="21"/>
          <w:szCs w:val="21"/>
        </w:rPr>
        <w:t>do</w:t>
      </w:r>
      <w:r w:rsidR="009E723C">
        <w:rPr>
          <w:sz w:val="21"/>
          <w:szCs w:val="21"/>
        </w:rPr>
        <w:t xml:space="preserve"> not overlap with the higher frequency DL carrier.</w:t>
      </w:r>
      <w:r w:rsidR="006253D7">
        <w:rPr>
          <w:sz w:val="21"/>
          <w:szCs w:val="21"/>
        </w:rPr>
        <w:t xml:space="preserve"> Therefore, the following </w:t>
      </w:r>
      <w:r w:rsidR="002142EF">
        <w:rPr>
          <w:sz w:val="21"/>
          <w:szCs w:val="21"/>
        </w:rPr>
        <w:t xml:space="preserve">was proposed: </w:t>
      </w:r>
    </w:p>
    <w:p w14:paraId="503EABEB" w14:textId="77777777" w:rsidR="009E723C" w:rsidRPr="00BA732D" w:rsidRDefault="009E723C" w:rsidP="008031CF">
      <w:pPr>
        <w:rPr>
          <w:sz w:val="21"/>
          <w:szCs w:val="21"/>
        </w:rPr>
      </w:pPr>
    </w:p>
    <w:p w14:paraId="630179FC" w14:textId="1EDBE04B" w:rsidR="00F25BF6" w:rsidRPr="0022138E" w:rsidRDefault="00CE45BB" w:rsidP="002E451F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4" w:name="_Toc174095725"/>
      <w:r>
        <w:rPr>
          <w:b w:val="0"/>
          <w:bCs w:val="0"/>
          <w:sz w:val="21"/>
        </w:rPr>
        <w:t>No OOB exception for CA_n3A-n39A</w:t>
      </w:r>
      <w:bookmarkEnd w:id="4"/>
    </w:p>
    <w:p w14:paraId="5BC29294" w14:textId="77777777" w:rsidR="003B04F5" w:rsidRPr="00BD5FDD" w:rsidRDefault="003B04F5" w:rsidP="008031CF">
      <w:pPr>
        <w:rPr>
          <w:sz w:val="21"/>
          <w:szCs w:val="21"/>
          <w:lang w:eastAsia="en-GB"/>
        </w:rPr>
      </w:pPr>
    </w:p>
    <w:p w14:paraId="37F9CF79" w14:textId="77777777" w:rsidR="002731AF" w:rsidRDefault="002731AF" w:rsidP="008031CF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lastRenderedPageBreak/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0AC6480D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7A564FDA" w14:textId="77777777" w:rsidR="00233DB5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095722" w:history="1">
        <w:r w:rsidR="00233DB5" w:rsidRPr="00763913">
          <w:rPr>
            <w:rStyle w:val="Hyperlink"/>
            <w:noProof/>
            <w:lang w:val="en-GB"/>
          </w:rPr>
          <w:t>Proposal 1</w:t>
        </w:r>
        <w:r w:rsidR="00233DB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33DB5" w:rsidRPr="00763913">
          <w:rPr>
            <w:rStyle w:val="Hyperlink"/>
            <w:noProof/>
          </w:rPr>
          <w:t>Omni-directional antenna type can be assumed for band n3 and n39 in DL CA_n3-n39.</w:t>
        </w:r>
      </w:hyperlink>
    </w:p>
    <w:p w14:paraId="5C424A17" w14:textId="77777777" w:rsidR="00233DB5" w:rsidRDefault="00114334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4095723" w:history="1">
        <w:r w:rsidR="00233DB5" w:rsidRPr="00763913">
          <w:rPr>
            <w:rStyle w:val="Hyperlink"/>
            <w:noProof/>
            <w:lang w:val="en-GB"/>
          </w:rPr>
          <w:t>Proposal 2</w:t>
        </w:r>
        <w:r w:rsidR="00233DB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33DB5" w:rsidRPr="00763913">
          <w:rPr>
            <w:rStyle w:val="Hyperlink"/>
            <w:noProof/>
          </w:rPr>
          <w:t>BCS 0, 4, and 5 should be supported for DL CA_n3-n39</w:t>
        </w:r>
      </w:hyperlink>
    </w:p>
    <w:p w14:paraId="762143C5" w14:textId="77777777" w:rsidR="00233DB5" w:rsidRDefault="00114334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4095724" w:history="1">
        <w:r w:rsidR="00233DB5" w:rsidRPr="00763913">
          <w:rPr>
            <w:rStyle w:val="Hyperlink"/>
            <w:noProof/>
            <w:lang w:val="en-GB"/>
          </w:rPr>
          <w:t>Proposal 3</w:t>
        </w:r>
        <w:r w:rsidR="00233DB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33DB5" w:rsidRPr="00763913">
          <w:rPr>
            <w:rStyle w:val="Hyperlink"/>
            <w:noProof/>
            <w:lang w:val="en-GB"/>
          </w:rPr>
          <w:t>FDD band n3 serves as PCell and TDD band n39 could serve as SCell while n39 is configured as DL to avoid interference with the n3 DL.</w:t>
        </w:r>
      </w:hyperlink>
    </w:p>
    <w:p w14:paraId="7531E096" w14:textId="77777777" w:rsidR="00233DB5" w:rsidRDefault="00114334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4095725" w:history="1">
        <w:r w:rsidR="00233DB5" w:rsidRPr="00763913">
          <w:rPr>
            <w:rStyle w:val="Hyperlink"/>
            <w:noProof/>
            <w:lang w:val="en-GB"/>
          </w:rPr>
          <w:t>Proposal 4</w:t>
        </w:r>
        <w:r w:rsidR="00233DB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33DB5" w:rsidRPr="00763913">
          <w:rPr>
            <w:rStyle w:val="Hyperlink"/>
            <w:noProof/>
          </w:rPr>
          <w:t>No OOB exception for CA_n3A-n39A</w:t>
        </w:r>
      </w:hyperlink>
    </w:p>
    <w:p w14:paraId="79DFF1FC" w14:textId="1581DCA5" w:rsidR="00E95285" w:rsidRPr="003218B3" w:rsidRDefault="003025A7" w:rsidP="003218B3">
      <w:pPr>
        <w:rPr>
          <w:rFonts w:ascii="Arial" w:hAnsi="Arial" w:cs="Arial"/>
        </w:rPr>
      </w:pPr>
      <w:r>
        <w:rPr>
          <w:b/>
          <w:bCs/>
        </w:rPr>
        <w:fldChar w:fldCharType="end"/>
      </w: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F434DA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5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5"/>
    </w:p>
    <w:p w14:paraId="1F6EA43D" w14:textId="4974F3EC" w:rsidR="00D049ED" w:rsidRPr="006E1F19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6" w:name="_Ref164937679"/>
      <w:r>
        <w:rPr>
          <w:iCs/>
          <w:sz w:val="22"/>
          <w:szCs w:val="22"/>
        </w:rPr>
        <w:t>R4-</w:t>
      </w:r>
      <w:r w:rsidR="0018439F">
        <w:rPr>
          <w:iCs/>
          <w:sz w:val="22"/>
          <w:szCs w:val="22"/>
        </w:rPr>
        <w:t>24</w:t>
      </w:r>
      <w:r w:rsidR="00630A82">
        <w:rPr>
          <w:iCs/>
          <w:sz w:val="22"/>
          <w:szCs w:val="22"/>
        </w:rPr>
        <w:t>10687</w:t>
      </w:r>
      <w:r w:rsidR="0018439F">
        <w:rPr>
          <w:iCs/>
          <w:sz w:val="22"/>
          <w:szCs w:val="22"/>
        </w:rPr>
        <w:t>, W</w:t>
      </w:r>
      <w:bookmarkEnd w:id="6"/>
      <w:r w:rsidR="00F23980">
        <w:rPr>
          <w:iCs/>
          <w:sz w:val="22"/>
          <w:szCs w:val="22"/>
        </w:rPr>
        <w:t>F on Rel-19 ATG UE requirements</w:t>
      </w:r>
    </w:p>
    <w:p w14:paraId="19CB349A" w14:textId="7E67C9C1" w:rsidR="006E1F19" w:rsidRPr="00705C84" w:rsidRDefault="006E1F19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7" w:name="_Ref165541859"/>
      <w:r>
        <w:rPr>
          <w:iCs/>
          <w:sz w:val="22"/>
          <w:szCs w:val="22"/>
        </w:rPr>
        <w:t>TS 38.101</w:t>
      </w:r>
      <w:r w:rsidR="00051E1C">
        <w:rPr>
          <w:iCs/>
          <w:sz w:val="22"/>
          <w:szCs w:val="22"/>
        </w:rPr>
        <w:t>-1, V18.5.0</w:t>
      </w:r>
      <w:bookmarkEnd w:id="7"/>
    </w:p>
    <w:p w14:paraId="1AD0DEF1" w14:textId="77777777" w:rsidR="00705C84" w:rsidRPr="00E73A84" w:rsidRDefault="00705C84" w:rsidP="00705C84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8" w:name="_Ref165906631"/>
      <w:r w:rsidRPr="00E73A84">
        <w:rPr>
          <w:iCs/>
          <w:sz w:val="22"/>
          <w:szCs w:val="22"/>
        </w:rPr>
        <w:t>R4-2403719, WF on CA_n3A-n39A MSD and architecture.</w:t>
      </w:r>
      <w:bookmarkEnd w:id="8"/>
    </w:p>
    <w:p w14:paraId="7F898839" w14:textId="77777777" w:rsidR="00705C84" w:rsidRPr="00DD531C" w:rsidRDefault="00705C84" w:rsidP="00705C84">
      <w:pPr>
        <w:pStyle w:val="ListParagraph"/>
        <w:ind w:left="720" w:firstLineChars="0" w:firstLine="0"/>
        <w:jc w:val="both"/>
        <w:rPr>
          <w:rFonts w:ascii="Arial" w:hAnsi="Arial" w:cs="Arial"/>
          <w:iCs/>
        </w:rPr>
      </w:pPr>
    </w:p>
    <w:sectPr w:rsidR="00705C84" w:rsidRPr="00DD531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3D1B1" w14:textId="77777777" w:rsidR="00131606" w:rsidRDefault="00131606" w:rsidP="00CF21FF">
      <w:r>
        <w:separator/>
      </w:r>
    </w:p>
  </w:endnote>
  <w:endnote w:type="continuationSeparator" w:id="0">
    <w:p w14:paraId="456C9D7A" w14:textId="77777777" w:rsidR="00131606" w:rsidRDefault="00131606" w:rsidP="00CF21FF">
      <w:r>
        <w:continuationSeparator/>
      </w:r>
    </w:p>
  </w:endnote>
  <w:endnote w:type="continuationNotice" w:id="1">
    <w:p w14:paraId="67069370" w14:textId="77777777" w:rsidR="00131606" w:rsidRDefault="00131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3862C" w14:textId="77777777" w:rsidR="00131606" w:rsidRDefault="00131606" w:rsidP="00CF21FF">
      <w:r>
        <w:separator/>
      </w:r>
    </w:p>
  </w:footnote>
  <w:footnote w:type="continuationSeparator" w:id="0">
    <w:p w14:paraId="1171BEA7" w14:textId="77777777" w:rsidR="00131606" w:rsidRDefault="00131606" w:rsidP="00CF21FF">
      <w:r>
        <w:continuationSeparator/>
      </w:r>
    </w:p>
  </w:footnote>
  <w:footnote w:type="continuationNotice" w:id="1">
    <w:p w14:paraId="7ED1BECA" w14:textId="77777777" w:rsidR="00131606" w:rsidRDefault="001316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084ED614"/>
    <w:lvl w:ilvl="0" w:tplc="618CA66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5"/>
  </w:num>
  <w:num w:numId="2" w16cid:durableId="206456521">
    <w:abstractNumId w:val="9"/>
  </w:num>
  <w:num w:numId="3" w16cid:durableId="2114860448">
    <w:abstractNumId w:val="1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4"/>
  </w:num>
  <w:num w:numId="12" w16cid:durableId="341251335">
    <w:abstractNumId w:val="16"/>
  </w:num>
  <w:num w:numId="13" w16cid:durableId="338388040">
    <w:abstractNumId w:val="18"/>
  </w:num>
  <w:num w:numId="14" w16cid:durableId="1647323144">
    <w:abstractNumId w:val="2"/>
  </w:num>
  <w:num w:numId="15" w16cid:durableId="797840488">
    <w:abstractNumId w:val="17"/>
  </w:num>
  <w:num w:numId="16" w16cid:durableId="1930042248">
    <w:abstractNumId w:val="15"/>
  </w:num>
  <w:num w:numId="17" w16cid:durableId="955216716">
    <w:abstractNumId w:val="6"/>
  </w:num>
  <w:num w:numId="18" w16cid:durableId="1771388291">
    <w:abstractNumId w:val="0"/>
  </w:num>
  <w:num w:numId="19" w16cid:durableId="11074323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7726"/>
    <w:rsid w:val="000079B2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1E1C"/>
    <w:rsid w:val="00052041"/>
    <w:rsid w:val="000521F5"/>
    <w:rsid w:val="0005323C"/>
    <w:rsid w:val="0005326A"/>
    <w:rsid w:val="00053D8B"/>
    <w:rsid w:val="0005402F"/>
    <w:rsid w:val="000542B1"/>
    <w:rsid w:val="00054E18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5D96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338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BCB"/>
    <w:rsid w:val="000C4E8B"/>
    <w:rsid w:val="000C5AF7"/>
    <w:rsid w:val="000C6F34"/>
    <w:rsid w:val="000C7379"/>
    <w:rsid w:val="000D08D2"/>
    <w:rsid w:val="000D09FD"/>
    <w:rsid w:val="000D0A79"/>
    <w:rsid w:val="000D19DE"/>
    <w:rsid w:val="000D26F2"/>
    <w:rsid w:val="000D2D31"/>
    <w:rsid w:val="000D2DDA"/>
    <w:rsid w:val="000D37AA"/>
    <w:rsid w:val="000D44FB"/>
    <w:rsid w:val="000D4CD0"/>
    <w:rsid w:val="000D574B"/>
    <w:rsid w:val="000D5E1F"/>
    <w:rsid w:val="000D6467"/>
    <w:rsid w:val="000D65AF"/>
    <w:rsid w:val="000D663C"/>
    <w:rsid w:val="000D6ACE"/>
    <w:rsid w:val="000D6B4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334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606"/>
    <w:rsid w:val="00131F36"/>
    <w:rsid w:val="0013318F"/>
    <w:rsid w:val="001349EC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2BE8"/>
    <w:rsid w:val="00183032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2FE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15A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6FA"/>
    <w:rsid w:val="001D6D16"/>
    <w:rsid w:val="001D7977"/>
    <w:rsid w:val="001D7D94"/>
    <w:rsid w:val="001E0A28"/>
    <w:rsid w:val="001E0EA5"/>
    <w:rsid w:val="001E1595"/>
    <w:rsid w:val="001E159A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AD5"/>
    <w:rsid w:val="001F1B6E"/>
    <w:rsid w:val="001F371C"/>
    <w:rsid w:val="001F3A30"/>
    <w:rsid w:val="001F3B5B"/>
    <w:rsid w:val="001F3C23"/>
    <w:rsid w:val="001F6649"/>
    <w:rsid w:val="001F7392"/>
    <w:rsid w:val="002001D2"/>
    <w:rsid w:val="002001D8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07D8B"/>
    <w:rsid w:val="002100C7"/>
    <w:rsid w:val="00210EEB"/>
    <w:rsid w:val="002119E9"/>
    <w:rsid w:val="0021294C"/>
    <w:rsid w:val="00212CA0"/>
    <w:rsid w:val="002138EA"/>
    <w:rsid w:val="002139EA"/>
    <w:rsid w:val="00213BA2"/>
    <w:rsid w:val="00213F84"/>
    <w:rsid w:val="00214191"/>
    <w:rsid w:val="002142EF"/>
    <w:rsid w:val="00214997"/>
    <w:rsid w:val="00214CCD"/>
    <w:rsid w:val="00214E55"/>
    <w:rsid w:val="00214FBD"/>
    <w:rsid w:val="00217592"/>
    <w:rsid w:val="00217E51"/>
    <w:rsid w:val="0022045C"/>
    <w:rsid w:val="0022138E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6C5"/>
    <w:rsid w:val="00226EA1"/>
    <w:rsid w:val="00227143"/>
    <w:rsid w:val="002271F7"/>
    <w:rsid w:val="00227342"/>
    <w:rsid w:val="0022772D"/>
    <w:rsid w:val="00227739"/>
    <w:rsid w:val="002309D1"/>
    <w:rsid w:val="00232AED"/>
    <w:rsid w:val="00232D59"/>
    <w:rsid w:val="00232FF0"/>
    <w:rsid w:val="00233DB5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DB8"/>
    <w:rsid w:val="00253791"/>
    <w:rsid w:val="002537BC"/>
    <w:rsid w:val="00253D5B"/>
    <w:rsid w:val="00253EAA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0D6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5D91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36"/>
    <w:rsid w:val="002923D5"/>
    <w:rsid w:val="0029284A"/>
    <w:rsid w:val="002939AF"/>
    <w:rsid w:val="00294491"/>
    <w:rsid w:val="00294BDE"/>
    <w:rsid w:val="00294CB6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8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23E"/>
    <w:rsid w:val="002D47BC"/>
    <w:rsid w:val="002D4F8B"/>
    <w:rsid w:val="002D5195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3E74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AB9"/>
    <w:rsid w:val="00320E41"/>
    <w:rsid w:val="00321150"/>
    <w:rsid w:val="003218B3"/>
    <w:rsid w:val="00322B04"/>
    <w:rsid w:val="00322BC6"/>
    <w:rsid w:val="00322F65"/>
    <w:rsid w:val="00322F86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4D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1DF3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25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68AC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4D78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463C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32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5BC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DAB"/>
    <w:rsid w:val="00450F27"/>
    <w:rsid w:val="004510E5"/>
    <w:rsid w:val="00452750"/>
    <w:rsid w:val="00452A7F"/>
    <w:rsid w:val="00452F04"/>
    <w:rsid w:val="00454218"/>
    <w:rsid w:val="004542E7"/>
    <w:rsid w:val="0045455B"/>
    <w:rsid w:val="00454D3E"/>
    <w:rsid w:val="00455068"/>
    <w:rsid w:val="004556ED"/>
    <w:rsid w:val="0045634C"/>
    <w:rsid w:val="004567DA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796"/>
    <w:rsid w:val="00475BE0"/>
    <w:rsid w:val="00480E42"/>
    <w:rsid w:val="00481DD8"/>
    <w:rsid w:val="00482724"/>
    <w:rsid w:val="00482829"/>
    <w:rsid w:val="00482E6E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B30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3DF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20"/>
    <w:rsid w:val="00523AB5"/>
    <w:rsid w:val="00524367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57F14"/>
    <w:rsid w:val="005614C6"/>
    <w:rsid w:val="0056443C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0D8C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15F6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0653"/>
    <w:rsid w:val="0060147A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253D7"/>
    <w:rsid w:val="006302AA"/>
    <w:rsid w:val="00630A82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83F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2DA3"/>
    <w:rsid w:val="006A30A2"/>
    <w:rsid w:val="006A4029"/>
    <w:rsid w:val="006A5693"/>
    <w:rsid w:val="006A588C"/>
    <w:rsid w:val="006A6637"/>
    <w:rsid w:val="006A6D23"/>
    <w:rsid w:val="006A6D90"/>
    <w:rsid w:val="006A7195"/>
    <w:rsid w:val="006A79C4"/>
    <w:rsid w:val="006A7A89"/>
    <w:rsid w:val="006A7E7E"/>
    <w:rsid w:val="006B1B63"/>
    <w:rsid w:val="006B1CFE"/>
    <w:rsid w:val="006B2474"/>
    <w:rsid w:val="006B25DE"/>
    <w:rsid w:val="006B5CD1"/>
    <w:rsid w:val="006B753F"/>
    <w:rsid w:val="006B7788"/>
    <w:rsid w:val="006C0AD5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1F19"/>
    <w:rsid w:val="006E2341"/>
    <w:rsid w:val="006E28C0"/>
    <w:rsid w:val="006E31C2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3F0B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2723"/>
    <w:rsid w:val="00703899"/>
    <w:rsid w:val="00704ABE"/>
    <w:rsid w:val="007055D4"/>
    <w:rsid w:val="00705720"/>
    <w:rsid w:val="00705ABC"/>
    <w:rsid w:val="00705C84"/>
    <w:rsid w:val="0070646B"/>
    <w:rsid w:val="0070692B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1810"/>
    <w:rsid w:val="00722569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536"/>
    <w:rsid w:val="007418B9"/>
    <w:rsid w:val="00741C19"/>
    <w:rsid w:val="00743CAC"/>
    <w:rsid w:val="007447A9"/>
    <w:rsid w:val="0074699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1474"/>
    <w:rsid w:val="00761A57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3F7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B2"/>
    <w:rsid w:val="007A0F17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1343"/>
    <w:rsid w:val="007C250F"/>
    <w:rsid w:val="007C36BA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43A"/>
    <w:rsid w:val="007E47FF"/>
    <w:rsid w:val="007E48CE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7B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1D1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27808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84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67E9"/>
    <w:rsid w:val="008A71CB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35D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3C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6E7B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37622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962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3F36"/>
    <w:rsid w:val="00984F60"/>
    <w:rsid w:val="009862D5"/>
    <w:rsid w:val="00987121"/>
    <w:rsid w:val="00990BDD"/>
    <w:rsid w:val="009924AD"/>
    <w:rsid w:val="00992B84"/>
    <w:rsid w:val="009932AC"/>
    <w:rsid w:val="00993CF0"/>
    <w:rsid w:val="0099407D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2A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455D"/>
    <w:rsid w:val="009B50C3"/>
    <w:rsid w:val="009B5418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D77"/>
    <w:rsid w:val="009C66BD"/>
    <w:rsid w:val="009C75DC"/>
    <w:rsid w:val="009D00B4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23C"/>
    <w:rsid w:val="009E7BDB"/>
    <w:rsid w:val="009F099E"/>
    <w:rsid w:val="009F0F9E"/>
    <w:rsid w:val="009F1E67"/>
    <w:rsid w:val="009F319D"/>
    <w:rsid w:val="009F3F02"/>
    <w:rsid w:val="009F40FD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A8B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FBF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2DB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67C8B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730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DD1"/>
    <w:rsid w:val="00AA5E57"/>
    <w:rsid w:val="00AA76AC"/>
    <w:rsid w:val="00AB0525"/>
    <w:rsid w:val="00AB0C57"/>
    <w:rsid w:val="00AB1195"/>
    <w:rsid w:val="00AB137C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575"/>
    <w:rsid w:val="00AD0E75"/>
    <w:rsid w:val="00AD1106"/>
    <w:rsid w:val="00AD2CA6"/>
    <w:rsid w:val="00AD315A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637D"/>
    <w:rsid w:val="00B373D1"/>
    <w:rsid w:val="00B404CB"/>
    <w:rsid w:val="00B40B3B"/>
    <w:rsid w:val="00B4108D"/>
    <w:rsid w:val="00B41D73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4A6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97F55"/>
    <w:rsid w:val="00BA10C0"/>
    <w:rsid w:val="00BA18D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4F22"/>
    <w:rsid w:val="00BA5280"/>
    <w:rsid w:val="00BA595D"/>
    <w:rsid w:val="00BA5DE6"/>
    <w:rsid w:val="00BA6865"/>
    <w:rsid w:val="00BA6955"/>
    <w:rsid w:val="00BA6F92"/>
    <w:rsid w:val="00BA732D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9F1"/>
    <w:rsid w:val="00BB5A51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761"/>
    <w:rsid w:val="00BF0073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6F83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0601"/>
    <w:rsid w:val="00C11F26"/>
    <w:rsid w:val="00C11FB7"/>
    <w:rsid w:val="00C120AD"/>
    <w:rsid w:val="00C1329B"/>
    <w:rsid w:val="00C13563"/>
    <w:rsid w:val="00C1572F"/>
    <w:rsid w:val="00C159B4"/>
    <w:rsid w:val="00C1621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4E4C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820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4B48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A74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5BB"/>
    <w:rsid w:val="00CE4C51"/>
    <w:rsid w:val="00CE4E5B"/>
    <w:rsid w:val="00CE4FFD"/>
    <w:rsid w:val="00CE583B"/>
    <w:rsid w:val="00CE597A"/>
    <w:rsid w:val="00CE6191"/>
    <w:rsid w:val="00CE6C4E"/>
    <w:rsid w:val="00CE7199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BA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116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3F8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42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26A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5DAD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AC0"/>
    <w:rsid w:val="00D84E4F"/>
    <w:rsid w:val="00D84F2E"/>
    <w:rsid w:val="00D850DB"/>
    <w:rsid w:val="00D853E8"/>
    <w:rsid w:val="00D85475"/>
    <w:rsid w:val="00D8576F"/>
    <w:rsid w:val="00D85A60"/>
    <w:rsid w:val="00D85CFC"/>
    <w:rsid w:val="00D8677F"/>
    <w:rsid w:val="00D86D8E"/>
    <w:rsid w:val="00D8722F"/>
    <w:rsid w:val="00D91193"/>
    <w:rsid w:val="00D9181E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0DA"/>
    <w:rsid w:val="00DA2606"/>
    <w:rsid w:val="00DA3A86"/>
    <w:rsid w:val="00DA4C1B"/>
    <w:rsid w:val="00DA5115"/>
    <w:rsid w:val="00DA6D12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ECE"/>
    <w:rsid w:val="00DE45D9"/>
    <w:rsid w:val="00DE4E12"/>
    <w:rsid w:val="00DE5174"/>
    <w:rsid w:val="00DE58F6"/>
    <w:rsid w:val="00DE5EA4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3943"/>
    <w:rsid w:val="00E046EA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38B"/>
    <w:rsid w:val="00E1552D"/>
    <w:rsid w:val="00E156FF"/>
    <w:rsid w:val="00E1604E"/>
    <w:rsid w:val="00E160A5"/>
    <w:rsid w:val="00E16C21"/>
    <w:rsid w:val="00E17026"/>
    <w:rsid w:val="00E1713D"/>
    <w:rsid w:val="00E17FC0"/>
    <w:rsid w:val="00E17FF5"/>
    <w:rsid w:val="00E20A43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25F5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802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92D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70B"/>
    <w:rsid w:val="00EA2DB1"/>
    <w:rsid w:val="00EA3B4F"/>
    <w:rsid w:val="00EA3C24"/>
    <w:rsid w:val="00EA40FA"/>
    <w:rsid w:val="00EA42B0"/>
    <w:rsid w:val="00EA42E1"/>
    <w:rsid w:val="00EA4380"/>
    <w:rsid w:val="00EA4741"/>
    <w:rsid w:val="00EA49C2"/>
    <w:rsid w:val="00EA5264"/>
    <w:rsid w:val="00EA550D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983"/>
    <w:rsid w:val="00ED6DFF"/>
    <w:rsid w:val="00ED7F3A"/>
    <w:rsid w:val="00ED7FA2"/>
    <w:rsid w:val="00EE052D"/>
    <w:rsid w:val="00EE06C1"/>
    <w:rsid w:val="00EE06D5"/>
    <w:rsid w:val="00EE1080"/>
    <w:rsid w:val="00EE116A"/>
    <w:rsid w:val="00EE1357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1702B"/>
    <w:rsid w:val="00F204CF"/>
    <w:rsid w:val="00F20B91"/>
    <w:rsid w:val="00F21139"/>
    <w:rsid w:val="00F214F9"/>
    <w:rsid w:val="00F21981"/>
    <w:rsid w:val="00F22810"/>
    <w:rsid w:val="00F23980"/>
    <w:rsid w:val="00F23AFC"/>
    <w:rsid w:val="00F23BE6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8CB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757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1"/>
    <w:rsid w:val="00F56BAD"/>
    <w:rsid w:val="00F575FF"/>
    <w:rsid w:val="00F5768E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67DA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1F8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5132"/>
    <w:rsid w:val="00F86B1F"/>
    <w:rsid w:val="00F86B32"/>
    <w:rsid w:val="00F8723E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A26"/>
    <w:rsid w:val="00FA5E88"/>
    <w:rsid w:val="00FA6899"/>
    <w:rsid w:val="00FA7F3D"/>
    <w:rsid w:val="00FB0D91"/>
    <w:rsid w:val="00FB22F3"/>
    <w:rsid w:val="00FB23B3"/>
    <w:rsid w:val="00FB30DD"/>
    <w:rsid w:val="00FB38D8"/>
    <w:rsid w:val="00FB3BFE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47"/>
    <w:rsid w:val="00FF2EF1"/>
    <w:rsid w:val="00FF33E5"/>
    <w:rsid w:val="00FF51FB"/>
    <w:rsid w:val="00FF52D4"/>
    <w:rsid w:val="00FF52E6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9FCEF1-AACB-4A48-8976-0A94B9A05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133</TotalTime>
  <Pages>4</Pages>
  <Words>752</Words>
  <Characters>3959</Characters>
  <Application>Microsoft Office Word</Application>
  <DocSecurity>0</DocSecurity>
  <Lines>32</Lines>
  <Paragraphs>9</Paragraphs>
  <ScaleCrop>false</ScaleCrop>
  <Company/>
  <LinksUpToDate>false</LinksUpToDate>
  <CharactersWithSpaces>4702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149</cp:revision>
  <cp:lastPrinted>2022-08-18T22:29:00Z</cp:lastPrinted>
  <dcterms:created xsi:type="dcterms:W3CDTF">2024-04-26T10:18:00Z</dcterms:created>
  <dcterms:modified xsi:type="dcterms:W3CDTF">2024-08-09T17:59:00Z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